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AC" w:rsidRPr="00563313" w:rsidRDefault="003956AC" w:rsidP="00DA0AD8">
      <w:pPr>
        <w:pStyle w:val="ListParagraph"/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noProof/>
          <w:spacing w:val="34"/>
          <w:sz w:val="24"/>
          <w:szCs w:val="24"/>
          <w:lang w:eastAsia="en-ZA"/>
        </w:rPr>
        <w:drawing>
          <wp:inline distT="0" distB="0" distL="0" distR="0" wp14:anchorId="0F0BD805" wp14:editId="546AEBD1">
            <wp:extent cx="3962400" cy="110475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774" cy="1129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B88" w:rsidRPr="00563313" w:rsidRDefault="00356B88" w:rsidP="00DA0AD8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60CF2" w:rsidRPr="00563313" w:rsidRDefault="00D60CF2" w:rsidP="00DA0AD8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187AD4" w:rsidRPr="00563313" w:rsidRDefault="00187AD4" w:rsidP="00DA0AD8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>CONCEPT DOCUMENT</w:t>
      </w:r>
    </w:p>
    <w:p w:rsidR="003956AC" w:rsidRPr="00563313" w:rsidRDefault="003956AC" w:rsidP="00DA0AD8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56B88" w:rsidRPr="00563313" w:rsidRDefault="004D6C52" w:rsidP="00DA0AD8">
      <w:pPr>
        <w:pStyle w:val="ListParagraph"/>
        <w:numPr>
          <w:ilvl w:val="0"/>
          <w:numId w:val="19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 xml:space="preserve"> </w:t>
      </w:r>
      <w:r w:rsidR="00127F83" w:rsidRPr="00563313">
        <w:rPr>
          <w:rFonts w:ascii="Arial" w:hAnsi="Arial" w:cs="Arial"/>
          <w:b/>
          <w:sz w:val="24"/>
          <w:szCs w:val="24"/>
        </w:rPr>
        <w:t xml:space="preserve">BACK TO SCHOOL </w:t>
      </w:r>
      <w:r w:rsidR="009D7FF7" w:rsidRPr="00563313">
        <w:rPr>
          <w:rFonts w:ascii="Arial" w:hAnsi="Arial" w:cs="Arial"/>
          <w:b/>
          <w:sz w:val="24"/>
          <w:szCs w:val="24"/>
        </w:rPr>
        <w:t>CAMPAIGN</w:t>
      </w:r>
    </w:p>
    <w:p w:rsidR="00187AD4" w:rsidRPr="00563313" w:rsidRDefault="00187AD4" w:rsidP="00DA0AD8">
      <w:pPr>
        <w:pStyle w:val="ListParagraph"/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4D6C52" w:rsidRPr="00563313" w:rsidRDefault="004D6C52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>PURPOSE</w:t>
      </w:r>
    </w:p>
    <w:p w:rsidR="00295339" w:rsidRPr="00DA0AD8" w:rsidRDefault="00735619" w:rsidP="00DA0AD8">
      <w:pPr>
        <w:pStyle w:val="ListParagraph"/>
        <w:numPr>
          <w:ilvl w:val="1"/>
          <w:numId w:val="18"/>
        </w:num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DA0AD8">
        <w:rPr>
          <w:rFonts w:ascii="Arial" w:hAnsi="Arial" w:cs="Arial"/>
          <w:sz w:val="24"/>
          <w:szCs w:val="24"/>
        </w:rPr>
        <w:t xml:space="preserve">To </w:t>
      </w:r>
      <w:r w:rsidR="00552B6E" w:rsidRPr="00DA0AD8">
        <w:rPr>
          <w:rFonts w:ascii="Arial" w:hAnsi="Arial" w:cs="Arial"/>
          <w:sz w:val="24"/>
          <w:szCs w:val="24"/>
        </w:rPr>
        <w:t xml:space="preserve">propose the </w:t>
      </w:r>
      <w:r w:rsidR="00127F83" w:rsidRPr="00DA0AD8">
        <w:rPr>
          <w:rFonts w:ascii="Arial" w:hAnsi="Arial" w:cs="Arial"/>
          <w:sz w:val="24"/>
          <w:szCs w:val="24"/>
        </w:rPr>
        <w:t xml:space="preserve">approach for </w:t>
      </w:r>
      <w:r w:rsidR="00552B6E" w:rsidRPr="00DA0AD8">
        <w:rPr>
          <w:rFonts w:ascii="Arial" w:hAnsi="Arial" w:cs="Arial"/>
          <w:sz w:val="24"/>
          <w:szCs w:val="24"/>
        </w:rPr>
        <w:t xml:space="preserve">outreach activities to be conducted by government as part of the </w:t>
      </w:r>
      <w:r w:rsidR="00127F83" w:rsidRPr="00DA0AD8">
        <w:rPr>
          <w:rFonts w:ascii="Arial" w:hAnsi="Arial" w:cs="Arial"/>
          <w:sz w:val="24"/>
          <w:szCs w:val="24"/>
        </w:rPr>
        <w:t>2022 Back to School campaign</w:t>
      </w:r>
      <w:r w:rsidR="00581B23" w:rsidRPr="00DA0AD8">
        <w:rPr>
          <w:rFonts w:ascii="Arial" w:hAnsi="Arial" w:cs="Arial"/>
          <w:sz w:val="24"/>
          <w:szCs w:val="24"/>
        </w:rPr>
        <w:t>.</w:t>
      </w:r>
    </w:p>
    <w:p w:rsidR="00295339" w:rsidRPr="00563313" w:rsidRDefault="00295339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05E9D" w:rsidRPr="00DA0AD8" w:rsidRDefault="0005058D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 xml:space="preserve">INTRODUCTION </w:t>
      </w:r>
      <w:r w:rsidR="007E6048" w:rsidRPr="00563313">
        <w:rPr>
          <w:rFonts w:ascii="Arial" w:hAnsi="Arial" w:cs="Arial"/>
          <w:b/>
          <w:sz w:val="24"/>
          <w:szCs w:val="24"/>
        </w:rPr>
        <w:t xml:space="preserve"> </w:t>
      </w:r>
    </w:p>
    <w:p w:rsidR="0005058D" w:rsidRPr="00DA0AD8" w:rsidRDefault="0005058D" w:rsidP="00DA0AD8">
      <w:pPr>
        <w:pStyle w:val="ListParagraph"/>
        <w:numPr>
          <w:ilvl w:val="1"/>
          <w:numId w:val="20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Annually, </w:t>
      </w:r>
      <w:r w:rsidR="00AE33E4" w:rsidRPr="00DA0AD8">
        <w:rPr>
          <w:rFonts w:ascii="Arial" w:eastAsia="Calibri" w:hAnsi="Arial" w:cs="Arial"/>
          <w:sz w:val="24"/>
          <w:szCs w:val="24"/>
        </w:rPr>
        <w:t>government roll</w:t>
      </w:r>
      <w:r w:rsidR="00552B6E" w:rsidRPr="00DA0AD8">
        <w:rPr>
          <w:rFonts w:ascii="Arial" w:eastAsia="Calibri" w:hAnsi="Arial" w:cs="Arial"/>
          <w:sz w:val="24"/>
          <w:szCs w:val="24"/>
        </w:rPr>
        <w:t>s out a range of B</w:t>
      </w:r>
      <w:r w:rsidR="00AE33E4" w:rsidRPr="00DA0AD8">
        <w:rPr>
          <w:rFonts w:ascii="Arial" w:eastAsia="Calibri" w:hAnsi="Arial" w:cs="Arial"/>
          <w:sz w:val="24"/>
          <w:szCs w:val="24"/>
        </w:rPr>
        <w:t xml:space="preserve">ack to </w:t>
      </w:r>
      <w:r w:rsidR="00552B6E" w:rsidRPr="00DA0AD8">
        <w:rPr>
          <w:rFonts w:ascii="Arial" w:eastAsia="Calibri" w:hAnsi="Arial" w:cs="Arial"/>
          <w:sz w:val="24"/>
          <w:szCs w:val="24"/>
        </w:rPr>
        <w:t>S</w:t>
      </w:r>
      <w:r w:rsidR="00AE33E4" w:rsidRPr="00DA0AD8">
        <w:rPr>
          <w:rFonts w:ascii="Arial" w:eastAsia="Calibri" w:hAnsi="Arial" w:cs="Arial"/>
          <w:sz w:val="24"/>
          <w:szCs w:val="24"/>
        </w:rPr>
        <w:t xml:space="preserve">chool </w:t>
      </w:r>
      <w:r w:rsidR="004D6C52" w:rsidRPr="00563313">
        <w:rPr>
          <w:rFonts w:ascii="Arial" w:eastAsia="Calibri" w:hAnsi="Arial" w:cs="Arial"/>
          <w:sz w:val="24"/>
          <w:szCs w:val="24"/>
        </w:rPr>
        <w:t>initiatives</w:t>
      </w:r>
      <w:r w:rsidR="00552B6E" w:rsidRPr="00DA0AD8">
        <w:rPr>
          <w:rFonts w:ascii="Arial" w:eastAsia="Calibri" w:hAnsi="Arial" w:cs="Arial"/>
          <w:sz w:val="24"/>
          <w:szCs w:val="24"/>
        </w:rPr>
        <w:t xml:space="preserve"> </w:t>
      </w:r>
      <w:r w:rsidR="00AE33E4" w:rsidRPr="00DA0AD8">
        <w:rPr>
          <w:rFonts w:ascii="Arial" w:eastAsia="Calibri" w:hAnsi="Arial" w:cs="Arial"/>
          <w:sz w:val="24"/>
          <w:szCs w:val="24"/>
        </w:rPr>
        <w:t xml:space="preserve">at the beginning of January to mid-February to promote Education </w:t>
      </w:r>
      <w:r w:rsidR="00D00E5A" w:rsidRPr="00DA0AD8">
        <w:rPr>
          <w:rFonts w:ascii="Arial" w:eastAsia="Calibri" w:hAnsi="Arial" w:cs="Arial"/>
          <w:sz w:val="24"/>
          <w:szCs w:val="24"/>
        </w:rPr>
        <w:t xml:space="preserve">as a country </w:t>
      </w:r>
      <w:r w:rsidR="00AE33E4" w:rsidRPr="00DA0AD8">
        <w:rPr>
          <w:rFonts w:ascii="Arial" w:eastAsia="Calibri" w:hAnsi="Arial" w:cs="Arial"/>
          <w:sz w:val="24"/>
          <w:szCs w:val="24"/>
        </w:rPr>
        <w:t>priority</w:t>
      </w:r>
      <w:r w:rsidR="00D00E5A" w:rsidRPr="00DA0AD8">
        <w:rPr>
          <w:rFonts w:ascii="Arial" w:eastAsia="Calibri" w:hAnsi="Arial" w:cs="Arial"/>
          <w:sz w:val="24"/>
          <w:szCs w:val="24"/>
        </w:rPr>
        <w:t xml:space="preserve"> to human and economic </w:t>
      </w:r>
      <w:r w:rsidR="0088140C" w:rsidRPr="00DA0AD8">
        <w:rPr>
          <w:rFonts w:ascii="Arial" w:eastAsia="Calibri" w:hAnsi="Arial" w:cs="Arial"/>
          <w:sz w:val="24"/>
          <w:szCs w:val="24"/>
        </w:rPr>
        <w:t>development</w:t>
      </w:r>
      <w:r w:rsidR="00552B6E" w:rsidRPr="00DA0AD8">
        <w:rPr>
          <w:rFonts w:ascii="Arial" w:eastAsia="Calibri" w:hAnsi="Arial" w:cs="Arial"/>
          <w:sz w:val="24"/>
          <w:szCs w:val="24"/>
        </w:rPr>
        <w:t xml:space="preserve">, </w:t>
      </w:r>
      <w:r w:rsidR="00D00E5A" w:rsidRPr="00DA0AD8">
        <w:rPr>
          <w:rFonts w:ascii="Arial" w:eastAsia="Calibri" w:hAnsi="Arial" w:cs="Arial"/>
          <w:sz w:val="24"/>
          <w:szCs w:val="24"/>
        </w:rPr>
        <w:t>essential to lifting people out of poverty and enabling them to live a</w:t>
      </w:r>
      <w:r w:rsidR="0088140C" w:rsidRPr="00DA0AD8">
        <w:rPr>
          <w:rFonts w:ascii="Arial" w:eastAsia="Calibri" w:hAnsi="Arial" w:cs="Arial"/>
          <w:sz w:val="24"/>
          <w:szCs w:val="24"/>
        </w:rPr>
        <w:t xml:space="preserve"> better life.</w:t>
      </w:r>
    </w:p>
    <w:p w:rsidR="00C05E9D" w:rsidRPr="00563313" w:rsidRDefault="00C05E9D" w:rsidP="00DA0AD8">
      <w:pPr>
        <w:pStyle w:val="ListParagraph"/>
        <w:spacing w:after="0" w:line="360" w:lineRule="auto"/>
        <w:ind w:left="540"/>
        <w:jc w:val="both"/>
        <w:rPr>
          <w:rFonts w:ascii="Arial" w:eastAsia="Calibri" w:hAnsi="Arial" w:cs="Arial"/>
          <w:sz w:val="24"/>
          <w:szCs w:val="24"/>
        </w:rPr>
      </w:pPr>
    </w:p>
    <w:p w:rsidR="00942974" w:rsidRPr="00DA0AD8" w:rsidRDefault="00D00E5A" w:rsidP="00DA0AD8">
      <w:pPr>
        <w:pStyle w:val="ListParagraph"/>
        <w:numPr>
          <w:ilvl w:val="1"/>
          <w:numId w:val="20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The National Development Plan </w:t>
      </w:r>
      <w:r w:rsidR="0088140C" w:rsidRPr="00563313">
        <w:rPr>
          <w:rFonts w:ascii="Arial" w:eastAsia="Calibri" w:hAnsi="Arial" w:cs="Arial"/>
          <w:sz w:val="24"/>
          <w:szCs w:val="24"/>
        </w:rPr>
        <w:t xml:space="preserve">(NDP) </w:t>
      </w:r>
      <w:r w:rsidRPr="00563313">
        <w:rPr>
          <w:rFonts w:ascii="Arial" w:eastAsia="Calibri" w:hAnsi="Arial" w:cs="Arial"/>
          <w:sz w:val="24"/>
          <w:szCs w:val="24"/>
        </w:rPr>
        <w:t>calls for the implementation of a joint national initiative involving all stakeholders to drive efforts to impr</w:t>
      </w:r>
      <w:r w:rsidR="00964767" w:rsidRPr="00563313">
        <w:rPr>
          <w:rFonts w:ascii="Arial" w:eastAsia="Calibri" w:hAnsi="Arial" w:cs="Arial"/>
          <w:sz w:val="24"/>
          <w:szCs w:val="24"/>
        </w:rPr>
        <w:t>ove learning outcomes</w:t>
      </w:r>
      <w:r w:rsidRPr="00563313">
        <w:rPr>
          <w:rFonts w:ascii="Arial" w:eastAsia="Calibri" w:hAnsi="Arial" w:cs="Arial"/>
          <w:sz w:val="24"/>
          <w:szCs w:val="24"/>
        </w:rPr>
        <w:t xml:space="preserve">. It is therefore the country`s collective effort to work together in order to </w:t>
      </w:r>
      <w:r w:rsidR="0088140C" w:rsidRPr="00563313">
        <w:rPr>
          <w:rFonts w:ascii="Arial" w:eastAsia="Calibri" w:hAnsi="Arial" w:cs="Arial"/>
          <w:sz w:val="24"/>
          <w:szCs w:val="24"/>
        </w:rPr>
        <w:t xml:space="preserve">meet the set targets and  </w:t>
      </w:r>
      <w:r w:rsidRPr="00563313">
        <w:rPr>
          <w:rFonts w:ascii="Arial" w:eastAsia="Calibri" w:hAnsi="Arial" w:cs="Arial"/>
          <w:sz w:val="24"/>
          <w:szCs w:val="24"/>
        </w:rPr>
        <w:t xml:space="preserve">achieve the desired </w:t>
      </w:r>
      <w:r w:rsidR="0088140C" w:rsidRPr="00563313">
        <w:rPr>
          <w:rFonts w:ascii="Arial" w:eastAsia="Calibri" w:hAnsi="Arial" w:cs="Arial"/>
          <w:sz w:val="24"/>
          <w:szCs w:val="24"/>
        </w:rPr>
        <w:t xml:space="preserve">outcomes: </w:t>
      </w:r>
    </w:p>
    <w:p w:rsidR="00942974" w:rsidRPr="00DA0AD8" w:rsidRDefault="00942974" w:rsidP="00DA0AD8">
      <w:pPr>
        <w:pStyle w:val="ListParagraph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D00E5A" w:rsidRPr="00DA0AD8" w:rsidRDefault="0088140C" w:rsidP="00DA0AD8">
      <w:pPr>
        <w:pStyle w:val="ListParagraph"/>
        <w:numPr>
          <w:ilvl w:val="2"/>
          <w:numId w:val="2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Higher</w:t>
      </w:r>
      <w:r w:rsidR="00D00E5A" w:rsidRPr="00DA0AD8">
        <w:rPr>
          <w:rFonts w:ascii="Arial" w:eastAsia="Calibri" w:hAnsi="Arial" w:cs="Arial"/>
          <w:sz w:val="24"/>
          <w:szCs w:val="24"/>
        </w:rPr>
        <w:t xml:space="preserve"> pass rate in matric with a greater focus on subjects such as mathematics and science; </w:t>
      </w:r>
      <w:r w:rsidRPr="00DA0AD8">
        <w:rPr>
          <w:rFonts w:ascii="Arial" w:eastAsia="Calibri" w:hAnsi="Arial" w:cs="Arial"/>
          <w:sz w:val="24"/>
          <w:szCs w:val="24"/>
        </w:rPr>
        <w:t xml:space="preserve">drop out of </w:t>
      </w:r>
      <w:r w:rsidR="00D00E5A" w:rsidRPr="00DA0AD8">
        <w:rPr>
          <w:rFonts w:ascii="Arial" w:eastAsia="Calibri" w:hAnsi="Arial" w:cs="Arial"/>
          <w:sz w:val="24"/>
          <w:szCs w:val="24"/>
        </w:rPr>
        <w:t>young people; improving the quality of teaching</w:t>
      </w:r>
      <w:r w:rsidRPr="00DA0AD8">
        <w:rPr>
          <w:rFonts w:ascii="Arial" w:eastAsia="Calibri" w:hAnsi="Arial" w:cs="Arial"/>
          <w:sz w:val="24"/>
          <w:szCs w:val="24"/>
        </w:rPr>
        <w:t xml:space="preserve"> and learning</w:t>
      </w:r>
      <w:r w:rsidR="00D00E5A" w:rsidRPr="00DA0AD8">
        <w:rPr>
          <w:rFonts w:ascii="Arial" w:eastAsia="Calibri" w:hAnsi="Arial" w:cs="Arial"/>
          <w:sz w:val="24"/>
          <w:szCs w:val="24"/>
        </w:rPr>
        <w:t xml:space="preserve"> in schools, colleges and universities to ensure that  young people obtain the best education possible.</w:t>
      </w:r>
    </w:p>
    <w:p w:rsidR="00C05E9D" w:rsidRPr="00563313" w:rsidRDefault="00C05E9D" w:rsidP="00DA0AD8">
      <w:pPr>
        <w:pStyle w:val="ListParagraph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1972DC" w:rsidRDefault="00AE33E4" w:rsidP="00DA0AD8">
      <w:pPr>
        <w:pStyle w:val="ListParagraph"/>
        <w:numPr>
          <w:ilvl w:val="1"/>
          <w:numId w:val="20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Following a challenging 2021 year</w:t>
      </w:r>
      <w:r w:rsidR="00552B6E" w:rsidRPr="00563313">
        <w:rPr>
          <w:rFonts w:ascii="Arial" w:eastAsia="Calibri" w:hAnsi="Arial" w:cs="Arial"/>
          <w:sz w:val="24"/>
          <w:szCs w:val="24"/>
        </w:rPr>
        <w:t xml:space="preserve"> where the COVID-19 pandemic</w:t>
      </w:r>
      <w:r w:rsidR="00E268AF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marred </w:t>
      </w:r>
      <w:r w:rsidR="00552B6E" w:rsidRPr="00563313">
        <w:rPr>
          <w:rFonts w:ascii="Arial" w:eastAsia="Calibri" w:hAnsi="Arial" w:cs="Arial"/>
          <w:sz w:val="24"/>
          <w:szCs w:val="24"/>
        </w:rPr>
        <w:t xml:space="preserve">and </w:t>
      </w:r>
      <w:r w:rsidR="00EC5EFB" w:rsidRPr="00563313">
        <w:rPr>
          <w:rFonts w:ascii="Arial" w:eastAsia="Calibri" w:hAnsi="Arial" w:cs="Arial"/>
          <w:sz w:val="24"/>
          <w:szCs w:val="24"/>
        </w:rPr>
        <w:t>disrupt</w:t>
      </w:r>
      <w:r w:rsidR="00552B6E" w:rsidRPr="00563313">
        <w:rPr>
          <w:rFonts w:ascii="Arial" w:eastAsia="Calibri" w:hAnsi="Arial" w:cs="Arial"/>
          <w:sz w:val="24"/>
          <w:szCs w:val="24"/>
        </w:rPr>
        <w:t>ed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 the school calendar, </w:t>
      </w:r>
      <w:r w:rsidR="00D20F68" w:rsidRPr="00563313">
        <w:rPr>
          <w:rFonts w:ascii="Arial" w:eastAsia="Calibri" w:hAnsi="Arial" w:cs="Arial"/>
          <w:sz w:val="24"/>
          <w:szCs w:val="24"/>
        </w:rPr>
        <w:t xml:space="preserve">causing </w:t>
      </w:r>
      <w:r w:rsidR="00EC5EFB" w:rsidRPr="00563313">
        <w:rPr>
          <w:rFonts w:ascii="Arial" w:eastAsia="Calibri" w:hAnsi="Arial" w:cs="Arial"/>
          <w:sz w:val="24"/>
          <w:szCs w:val="24"/>
        </w:rPr>
        <w:t>uncertaint</w:t>
      </w:r>
      <w:r w:rsidR="00D20F68" w:rsidRPr="00563313">
        <w:rPr>
          <w:rFonts w:ascii="Arial" w:eastAsia="Calibri" w:hAnsi="Arial" w:cs="Arial"/>
          <w:sz w:val="24"/>
          <w:szCs w:val="24"/>
        </w:rPr>
        <w:t>y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 and anxiet</w:t>
      </w:r>
      <w:r w:rsidR="00D20F68" w:rsidRPr="00563313">
        <w:rPr>
          <w:rFonts w:ascii="Arial" w:eastAsia="Calibri" w:hAnsi="Arial" w:cs="Arial"/>
          <w:sz w:val="24"/>
          <w:szCs w:val="24"/>
        </w:rPr>
        <w:t>y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, GCIS is proposing a coordinated government wide 2022 Back to School </w:t>
      </w:r>
      <w:r w:rsidR="00A0352F" w:rsidRPr="00563313">
        <w:rPr>
          <w:rFonts w:ascii="Arial" w:eastAsia="Calibri" w:hAnsi="Arial" w:cs="Arial"/>
          <w:sz w:val="24"/>
          <w:szCs w:val="24"/>
        </w:rPr>
        <w:t>c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ampaign to </w:t>
      </w:r>
      <w:r w:rsidR="00EC5EFB" w:rsidRPr="00563313">
        <w:rPr>
          <w:rFonts w:ascii="Arial" w:eastAsia="Calibri" w:hAnsi="Arial" w:cs="Arial"/>
          <w:sz w:val="24"/>
          <w:szCs w:val="24"/>
        </w:rPr>
        <w:lastRenderedPageBreak/>
        <w:t xml:space="preserve">facilitate </w:t>
      </w:r>
      <w:r w:rsidR="0088140C"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2022 School </w:t>
      </w:r>
      <w:r w:rsidR="0088140C" w:rsidRPr="00563313">
        <w:rPr>
          <w:rFonts w:ascii="Arial" w:eastAsia="Calibri" w:hAnsi="Arial" w:cs="Arial"/>
          <w:sz w:val="24"/>
          <w:szCs w:val="24"/>
        </w:rPr>
        <w:t>R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eadiness </w:t>
      </w:r>
      <w:r w:rsidR="0088140C" w:rsidRPr="00563313">
        <w:rPr>
          <w:rFonts w:ascii="Arial" w:eastAsia="Calibri" w:hAnsi="Arial" w:cs="Arial"/>
          <w:sz w:val="24"/>
          <w:szCs w:val="24"/>
        </w:rPr>
        <w:t xml:space="preserve">in support of the education 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sector </w:t>
      </w:r>
      <w:r w:rsidR="00A0352F" w:rsidRPr="00563313">
        <w:rPr>
          <w:rFonts w:ascii="Arial" w:eastAsia="Calibri" w:hAnsi="Arial" w:cs="Arial"/>
          <w:sz w:val="24"/>
          <w:szCs w:val="24"/>
        </w:rPr>
        <w:t xml:space="preserve">with the </w:t>
      </w:r>
      <w:r w:rsidR="00EC5EFB" w:rsidRPr="00563313">
        <w:rPr>
          <w:rFonts w:ascii="Arial" w:eastAsia="Calibri" w:hAnsi="Arial" w:cs="Arial"/>
          <w:sz w:val="24"/>
          <w:szCs w:val="24"/>
        </w:rPr>
        <w:t>broader society and partners.</w:t>
      </w:r>
    </w:p>
    <w:p w:rsidR="0005058D" w:rsidRPr="00DA0AD8" w:rsidRDefault="0005058D" w:rsidP="00DA0AD8">
      <w:pPr>
        <w:pStyle w:val="ListParagraph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05058D" w:rsidRPr="00DA0AD8" w:rsidRDefault="000C7A97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>THE</w:t>
      </w:r>
      <w:r w:rsidR="00560D96" w:rsidRPr="00563313">
        <w:rPr>
          <w:rFonts w:ascii="Arial" w:eastAsia="Calibri" w:hAnsi="Arial" w:cs="Arial"/>
          <w:b/>
          <w:sz w:val="24"/>
          <w:szCs w:val="24"/>
        </w:rPr>
        <w:t xml:space="preserve"> OUTCOME </w:t>
      </w:r>
      <w:r w:rsidRPr="00563313">
        <w:rPr>
          <w:rFonts w:ascii="Arial" w:eastAsia="Calibri" w:hAnsi="Arial" w:cs="Arial"/>
          <w:b/>
          <w:sz w:val="24"/>
          <w:szCs w:val="24"/>
        </w:rPr>
        <w:t>ENVIRONMENT</w:t>
      </w:r>
    </w:p>
    <w:p w:rsidR="00F30BF5" w:rsidRPr="00DA0AD8" w:rsidRDefault="00EC5EFB" w:rsidP="00DA0AD8">
      <w:pPr>
        <w:pStyle w:val="ListParagraph"/>
        <w:numPr>
          <w:ilvl w:val="1"/>
          <w:numId w:val="21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Throughout 2021, t</w:t>
      </w:r>
      <w:r w:rsidR="00F30BF5" w:rsidRPr="00DA0AD8">
        <w:rPr>
          <w:rFonts w:ascii="Arial" w:eastAsia="Calibri" w:hAnsi="Arial" w:cs="Arial"/>
          <w:sz w:val="24"/>
          <w:szCs w:val="24"/>
        </w:rPr>
        <w:t xml:space="preserve">he </w:t>
      </w:r>
      <w:r w:rsidRPr="00DA0AD8">
        <w:rPr>
          <w:rFonts w:ascii="Arial" w:eastAsia="Calibri" w:hAnsi="Arial" w:cs="Arial"/>
          <w:sz w:val="24"/>
          <w:szCs w:val="24"/>
        </w:rPr>
        <w:t>D</w:t>
      </w:r>
      <w:r w:rsidR="00F30BF5" w:rsidRPr="00DA0AD8">
        <w:rPr>
          <w:rFonts w:ascii="Arial" w:eastAsia="Calibri" w:hAnsi="Arial" w:cs="Arial"/>
          <w:sz w:val="24"/>
          <w:szCs w:val="24"/>
        </w:rPr>
        <w:t xml:space="preserve">epartment of </w:t>
      </w:r>
      <w:r w:rsidRPr="00DA0AD8">
        <w:rPr>
          <w:rFonts w:ascii="Arial" w:eastAsia="Calibri" w:hAnsi="Arial" w:cs="Arial"/>
          <w:sz w:val="24"/>
          <w:szCs w:val="24"/>
        </w:rPr>
        <w:t xml:space="preserve">Basic </w:t>
      </w:r>
      <w:r w:rsidR="00F30BF5" w:rsidRPr="00DA0AD8">
        <w:rPr>
          <w:rFonts w:ascii="Arial" w:eastAsia="Calibri" w:hAnsi="Arial" w:cs="Arial"/>
          <w:sz w:val="24"/>
          <w:szCs w:val="24"/>
        </w:rPr>
        <w:t xml:space="preserve">Education </w:t>
      </w:r>
      <w:r w:rsidR="00560D96" w:rsidRPr="00DA0AD8">
        <w:rPr>
          <w:rFonts w:ascii="Arial" w:eastAsia="Calibri" w:hAnsi="Arial" w:cs="Arial"/>
          <w:sz w:val="24"/>
          <w:szCs w:val="24"/>
        </w:rPr>
        <w:t xml:space="preserve">together with sector partners had successfully </w:t>
      </w:r>
      <w:r w:rsidR="00F30BF5" w:rsidRPr="00DA0AD8">
        <w:rPr>
          <w:rFonts w:ascii="Arial" w:eastAsia="Calibri" w:hAnsi="Arial" w:cs="Arial"/>
          <w:sz w:val="24"/>
          <w:szCs w:val="24"/>
        </w:rPr>
        <w:t>inform</w:t>
      </w:r>
      <w:r w:rsidR="00560D96" w:rsidRPr="00DA0AD8">
        <w:rPr>
          <w:rFonts w:ascii="Arial" w:eastAsia="Calibri" w:hAnsi="Arial" w:cs="Arial"/>
          <w:sz w:val="24"/>
          <w:szCs w:val="24"/>
        </w:rPr>
        <w:t>ed</w:t>
      </w:r>
      <w:r w:rsidR="00F30BF5" w:rsidRPr="00DA0AD8">
        <w:rPr>
          <w:rFonts w:ascii="Arial" w:eastAsia="Calibri" w:hAnsi="Arial" w:cs="Arial"/>
          <w:sz w:val="24"/>
          <w:szCs w:val="24"/>
        </w:rPr>
        <w:t xml:space="preserve"> South Africans and ke</w:t>
      </w:r>
      <w:r w:rsidR="00560D96" w:rsidRPr="00DA0AD8">
        <w:rPr>
          <w:rFonts w:ascii="Arial" w:eastAsia="Calibri" w:hAnsi="Arial" w:cs="Arial"/>
          <w:sz w:val="24"/>
          <w:szCs w:val="24"/>
        </w:rPr>
        <w:t xml:space="preserve">pt </w:t>
      </w:r>
      <w:r w:rsidRPr="00DA0AD8">
        <w:rPr>
          <w:rFonts w:ascii="Arial" w:eastAsia="Calibri" w:hAnsi="Arial" w:cs="Arial"/>
          <w:sz w:val="24"/>
          <w:szCs w:val="24"/>
        </w:rPr>
        <w:t xml:space="preserve">them </w:t>
      </w:r>
      <w:r w:rsidR="00F30BF5" w:rsidRPr="00DA0AD8">
        <w:rPr>
          <w:rFonts w:ascii="Arial" w:eastAsia="Calibri" w:hAnsi="Arial" w:cs="Arial"/>
          <w:sz w:val="24"/>
          <w:szCs w:val="24"/>
        </w:rPr>
        <w:t>abreast on issues affecting the sector</w:t>
      </w:r>
      <w:r w:rsidR="0088140C" w:rsidRPr="00DA0AD8">
        <w:rPr>
          <w:rFonts w:ascii="Arial" w:eastAsia="Calibri" w:hAnsi="Arial" w:cs="Arial"/>
          <w:sz w:val="24"/>
          <w:szCs w:val="24"/>
        </w:rPr>
        <w:t xml:space="preserve"> and the learning outcomes programmes, </w:t>
      </w:r>
      <w:r w:rsidRPr="00DA0AD8">
        <w:rPr>
          <w:rFonts w:ascii="Arial" w:eastAsia="Calibri" w:hAnsi="Arial" w:cs="Arial"/>
          <w:sz w:val="24"/>
          <w:szCs w:val="24"/>
        </w:rPr>
        <w:t xml:space="preserve">plans and challenges </w:t>
      </w:r>
      <w:r w:rsidR="00F30BF5" w:rsidRPr="00DA0AD8">
        <w:rPr>
          <w:rFonts w:ascii="Arial" w:eastAsia="Calibri" w:hAnsi="Arial" w:cs="Arial"/>
          <w:sz w:val="24"/>
          <w:szCs w:val="24"/>
        </w:rPr>
        <w:t xml:space="preserve">through media briefings, interviews (to unpack complex matters) and social </w:t>
      </w:r>
      <w:r w:rsidRPr="00DA0AD8">
        <w:rPr>
          <w:rFonts w:ascii="Arial" w:eastAsia="Calibri" w:hAnsi="Arial" w:cs="Arial"/>
          <w:sz w:val="24"/>
          <w:szCs w:val="24"/>
        </w:rPr>
        <w:t xml:space="preserve">media. </w:t>
      </w:r>
      <w:r w:rsidR="00D20F68" w:rsidRPr="00DA0AD8">
        <w:rPr>
          <w:rFonts w:ascii="Arial" w:eastAsia="Calibri" w:hAnsi="Arial" w:cs="Arial"/>
          <w:sz w:val="24"/>
          <w:szCs w:val="24"/>
        </w:rPr>
        <w:t>Numerous progressive interventions were made under the leadership of the Department of Basic Education to ensure that learning and teaching continued, despite challenges.  Some of t</w:t>
      </w:r>
      <w:r w:rsidR="00F30BF5" w:rsidRPr="00DA0AD8">
        <w:rPr>
          <w:rFonts w:ascii="Arial" w:eastAsia="Calibri" w:hAnsi="Arial" w:cs="Arial"/>
          <w:sz w:val="24"/>
          <w:szCs w:val="24"/>
        </w:rPr>
        <w:t>he issues in focus in 2021 have been</w:t>
      </w:r>
      <w:r w:rsidR="00D20F68" w:rsidRPr="00DA0AD8">
        <w:rPr>
          <w:rFonts w:ascii="Arial" w:eastAsia="Calibri" w:hAnsi="Arial" w:cs="Arial"/>
          <w:sz w:val="24"/>
          <w:szCs w:val="24"/>
        </w:rPr>
        <w:t>,</w:t>
      </w:r>
      <w:r w:rsidR="00F30BF5" w:rsidRPr="00DA0AD8">
        <w:rPr>
          <w:rFonts w:ascii="Arial" w:eastAsia="Calibri" w:hAnsi="Arial" w:cs="Arial"/>
          <w:sz w:val="24"/>
          <w:szCs w:val="24"/>
        </w:rPr>
        <w:t xml:space="preserve"> but </w:t>
      </w:r>
      <w:r w:rsidR="00D20F68" w:rsidRPr="00DA0AD8">
        <w:rPr>
          <w:rFonts w:ascii="Arial" w:eastAsia="Calibri" w:hAnsi="Arial" w:cs="Arial"/>
          <w:sz w:val="24"/>
          <w:szCs w:val="24"/>
        </w:rPr>
        <w:t xml:space="preserve">are </w:t>
      </w:r>
      <w:r w:rsidR="00F30BF5" w:rsidRPr="00DA0AD8">
        <w:rPr>
          <w:rFonts w:ascii="Arial" w:eastAsia="Calibri" w:hAnsi="Arial" w:cs="Arial"/>
          <w:sz w:val="24"/>
          <w:szCs w:val="24"/>
        </w:rPr>
        <w:t>not limited to:</w:t>
      </w:r>
    </w:p>
    <w:p w:rsidR="00F30BF5" w:rsidRPr="00563313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Vandalism of schools</w:t>
      </w:r>
    </w:p>
    <w:p w:rsidR="00F30BF5" w:rsidRPr="00563313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Reopening of schools</w:t>
      </w:r>
    </w:p>
    <w:p w:rsidR="00F30BF5" w:rsidRPr="00563313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Learning during lockdown</w:t>
      </w:r>
    </w:p>
    <w:p w:rsidR="00F30BF5" w:rsidRPr="00563313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Sector Recovery plan</w:t>
      </w:r>
    </w:p>
    <w:p w:rsidR="00F30BF5" w:rsidRPr="00563313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Conflicting views in society about what should happen going forward.</w:t>
      </w:r>
    </w:p>
    <w:p w:rsidR="00F30BF5" w:rsidRPr="00563313" w:rsidRDefault="00A75879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F30BF5" w:rsidRPr="00563313">
        <w:rPr>
          <w:rFonts w:ascii="Arial" w:eastAsia="Calibri" w:hAnsi="Arial" w:cs="Arial"/>
          <w:sz w:val="24"/>
          <w:szCs w:val="24"/>
        </w:rPr>
        <w:t>ater &amp; sanitation</w:t>
      </w:r>
    </w:p>
    <w:p w:rsidR="00F30BF5" w:rsidRPr="00563313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Learner pregnancies and </w:t>
      </w:r>
    </w:p>
    <w:p w:rsidR="00A75879" w:rsidRDefault="00F30B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School safety, including bullying</w:t>
      </w:r>
    </w:p>
    <w:p w:rsidR="006E44D4" w:rsidRDefault="00A75879" w:rsidP="006E44D4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Issues of Learner T</w:t>
      </w:r>
      <w:r w:rsidR="00C32EC9">
        <w:rPr>
          <w:rFonts w:ascii="Arial" w:eastAsia="Calibri" w:hAnsi="Arial" w:cs="Arial"/>
          <w:sz w:val="24"/>
          <w:szCs w:val="24"/>
        </w:rPr>
        <w:t xml:space="preserve">ransportation </w:t>
      </w:r>
    </w:p>
    <w:p w:rsidR="00F30BF5" w:rsidRPr="006E44D4" w:rsidRDefault="00C32EC9" w:rsidP="006E44D4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6E44D4">
        <w:rPr>
          <w:rFonts w:ascii="Arial" w:eastAsia="Calibri" w:hAnsi="Arial" w:cs="Arial"/>
          <w:sz w:val="24"/>
          <w:szCs w:val="24"/>
        </w:rPr>
        <w:t xml:space="preserve">The BEEI (Basic Education Employment Initiative) </w:t>
      </w:r>
    </w:p>
    <w:p w:rsidR="00EC5EFB" w:rsidRPr="00563313" w:rsidRDefault="00560D96" w:rsidP="00DA0AD8">
      <w:pPr>
        <w:pStyle w:val="ListParagraph"/>
        <w:numPr>
          <w:ilvl w:val="1"/>
          <w:numId w:val="21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sector has </w:t>
      </w:r>
      <w:r w:rsidR="00356A6A" w:rsidRPr="00563313">
        <w:rPr>
          <w:rFonts w:ascii="Arial" w:eastAsia="Calibri" w:hAnsi="Arial" w:cs="Arial"/>
          <w:sz w:val="24"/>
          <w:szCs w:val="24"/>
        </w:rPr>
        <w:t>attained successes</w:t>
      </w:r>
      <w:r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88140C" w:rsidRPr="00563313">
        <w:rPr>
          <w:rFonts w:ascii="Arial" w:eastAsia="Calibri" w:hAnsi="Arial" w:cs="Arial"/>
          <w:sz w:val="24"/>
          <w:szCs w:val="24"/>
        </w:rPr>
        <w:t>against all odds</w:t>
      </w:r>
      <w:r w:rsidR="00D20F68" w:rsidRPr="00563313">
        <w:rPr>
          <w:rFonts w:ascii="Arial" w:eastAsia="Calibri" w:hAnsi="Arial" w:cs="Arial"/>
          <w:sz w:val="24"/>
          <w:szCs w:val="24"/>
        </w:rPr>
        <w:t xml:space="preserve">, </w:t>
      </w:r>
      <w:r w:rsidR="0088140C" w:rsidRPr="00563313">
        <w:rPr>
          <w:rFonts w:ascii="Arial" w:eastAsia="Calibri" w:hAnsi="Arial" w:cs="Arial"/>
          <w:sz w:val="24"/>
          <w:szCs w:val="24"/>
        </w:rPr>
        <w:t>recently conclud</w:t>
      </w:r>
      <w:r w:rsidRPr="00563313">
        <w:rPr>
          <w:rFonts w:ascii="Arial" w:eastAsia="Calibri" w:hAnsi="Arial" w:cs="Arial"/>
          <w:sz w:val="24"/>
          <w:szCs w:val="24"/>
        </w:rPr>
        <w:t xml:space="preserve">ing the </w:t>
      </w:r>
      <w:r w:rsidR="0088140C" w:rsidRPr="00563313">
        <w:rPr>
          <w:rFonts w:ascii="Arial" w:eastAsia="Calibri" w:hAnsi="Arial" w:cs="Arial"/>
          <w:sz w:val="24"/>
          <w:szCs w:val="24"/>
        </w:rPr>
        <w:t>incident free matric examinations</w:t>
      </w:r>
      <w:r w:rsidRPr="00563313">
        <w:rPr>
          <w:rFonts w:ascii="Arial" w:eastAsia="Calibri" w:hAnsi="Arial" w:cs="Arial"/>
          <w:sz w:val="24"/>
          <w:szCs w:val="24"/>
        </w:rPr>
        <w:t xml:space="preserve"> period</w:t>
      </w:r>
      <w:r w:rsidR="00B547FC" w:rsidRPr="00563313">
        <w:rPr>
          <w:rFonts w:ascii="Arial" w:eastAsia="Calibri" w:hAnsi="Arial" w:cs="Arial"/>
          <w:sz w:val="24"/>
          <w:szCs w:val="24"/>
        </w:rPr>
        <w:t>. It had b</w:t>
      </w:r>
      <w:r w:rsidR="00356A6A" w:rsidRPr="00563313">
        <w:rPr>
          <w:rFonts w:ascii="Arial" w:eastAsia="Calibri" w:hAnsi="Arial" w:cs="Arial"/>
          <w:sz w:val="24"/>
          <w:szCs w:val="24"/>
        </w:rPr>
        <w:t>een f</w:t>
      </w:r>
      <w:r w:rsidR="00EC5EFB" w:rsidRPr="00563313">
        <w:rPr>
          <w:rFonts w:ascii="Arial" w:eastAsia="Calibri" w:hAnsi="Arial" w:cs="Arial"/>
          <w:sz w:val="24"/>
          <w:szCs w:val="24"/>
        </w:rPr>
        <w:t>rau</w:t>
      </w:r>
      <w:r w:rsidR="00D20F68" w:rsidRPr="00563313">
        <w:rPr>
          <w:rFonts w:ascii="Arial" w:eastAsia="Calibri" w:hAnsi="Arial" w:cs="Arial"/>
          <w:sz w:val="24"/>
          <w:szCs w:val="24"/>
        </w:rPr>
        <w:t>ght</w:t>
      </w:r>
      <w:r w:rsidR="00EC5EFB" w:rsidRPr="00563313">
        <w:rPr>
          <w:rFonts w:ascii="Arial" w:eastAsia="Calibri" w:hAnsi="Arial" w:cs="Arial"/>
          <w:sz w:val="24"/>
          <w:szCs w:val="24"/>
        </w:rPr>
        <w:t xml:space="preserve"> with many problems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 within </w:t>
      </w:r>
      <w:r w:rsidR="00B547FC" w:rsidRPr="00563313">
        <w:rPr>
          <w:rFonts w:ascii="Arial" w:eastAsia="Calibri" w:hAnsi="Arial" w:cs="Arial"/>
          <w:sz w:val="24"/>
          <w:szCs w:val="24"/>
        </w:rPr>
        <w:t>and outside its ambit</w:t>
      </w:r>
      <w:r w:rsidR="00D20F68" w:rsidRPr="00563313">
        <w:rPr>
          <w:rFonts w:ascii="Arial" w:eastAsia="Calibri" w:hAnsi="Arial" w:cs="Arial"/>
          <w:sz w:val="24"/>
          <w:szCs w:val="24"/>
        </w:rPr>
        <w:t xml:space="preserve">, many of which are </w:t>
      </w:r>
      <w:r w:rsidR="006E44D4" w:rsidRPr="00563313">
        <w:rPr>
          <w:rFonts w:ascii="Arial" w:eastAsia="Calibri" w:hAnsi="Arial" w:cs="Arial"/>
          <w:sz w:val="24"/>
          <w:szCs w:val="24"/>
        </w:rPr>
        <w:t>crosscutting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D20F68" w:rsidRPr="00563313">
        <w:rPr>
          <w:rFonts w:ascii="Arial" w:eastAsia="Calibri" w:hAnsi="Arial" w:cs="Arial"/>
          <w:sz w:val="24"/>
          <w:szCs w:val="24"/>
        </w:rPr>
        <w:t xml:space="preserve">and society wide </w:t>
      </w:r>
      <w:r w:rsidR="00356A6A" w:rsidRPr="00563313">
        <w:rPr>
          <w:rFonts w:ascii="Arial" w:eastAsia="Calibri" w:hAnsi="Arial" w:cs="Arial"/>
          <w:sz w:val="24"/>
          <w:szCs w:val="24"/>
        </w:rPr>
        <w:t>in nature</w:t>
      </w:r>
      <w:r w:rsidR="00B547FC" w:rsidRPr="00563313">
        <w:rPr>
          <w:rFonts w:ascii="Arial" w:eastAsia="Calibri" w:hAnsi="Arial" w:cs="Arial"/>
          <w:sz w:val="24"/>
          <w:szCs w:val="24"/>
        </w:rPr>
        <w:t xml:space="preserve">. </w:t>
      </w:r>
      <w:r w:rsidR="00D20F68" w:rsidRPr="00563313">
        <w:rPr>
          <w:rFonts w:ascii="Arial" w:eastAsia="Calibri" w:hAnsi="Arial" w:cs="Arial"/>
          <w:sz w:val="24"/>
          <w:szCs w:val="24"/>
        </w:rPr>
        <w:t xml:space="preserve">The issue for instance of teenage pregnancy, must compel the nation to </w:t>
      </w:r>
      <w:r w:rsidR="00495C86" w:rsidRPr="00563313">
        <w:rPr>
          <w:rFonts w:ascii="Arial" w:eastAsia="Calibri" w:hAnsi="Arial" w:cs="Arial"/>
          <w:sz w:val="24"/>
          <w:szCs w:val="24"/>
        </w:rPr>
        <w:t>focus</w:t>
      </w:r>
      <w:r w:rsidR="00D20F68" w:rsidRPr="00563313">
        <w:rPr>
          <w:rFonts w:ascii="Arial" w:eastAsia="Calibri" w:hAnsi="Arial" w:cs="Arial"/>
          <w:sz w:val="24"/>
          <w:szCs w:val="24"/>
        </w:rPr>
        <w:t xml:space="preserve"> the light on the conduct of men who knowingly have sex with young women who are below the legal age of consent.  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A </w:t>
      </w:r>
      <w:r w:rsidR="00B547FC" w:rsidRPr="00563313">
        <w:rPr>
          <w:rFonts w:ascii="Arial" w:eastAsia="Calibri" w:hAnsi="Arial" w:cs="Arial"/>
          <w:sz w:val="24"/>
          <w:szCs w:val="24"/>
        </w:rPr>
        <w:t xml:space="preserve">strengthened 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coordinated </w:t>
      </w:r>
      <w:r w:rsidR="00B547FC" w:rsidRPr="00563313">
        <w:rPr>
          <w:rFonts w:ascii="Arial" w:eastAsia="Calibri" w:hAnsi="Arial" w:cs="Arial"/>
          <w:sz w:val="24"/>
          <w:szCs w:val="24"/>
        </w:rPr>
        <w:t>effort, including communities</w:t>
      </w:r>
      <w:r w:rsidR="00495C86" w:rsidRPr="00563313">
        <w:rPr>
          <w:rFonts w:ascii="Arial" w:eastAsia="Calibri" w:hAnsi="Arial" w:cs="Arial"/>
          <w:sz w:val="24"/>
          <w:szCs w:val="24"/>
        </w:rPr>
        <w:t>,</w:t>
      </w:r>
      <w:r w:rsidR="00B547FC" w:rsidRPr="00563313">
        <w:rPr>
          <w:rFonts w:ascii="Arial" w:eastAsia="Calibri" w:hAnsi="Arial" w:cs="Arial"/>
          <w:sz w:val="24"/>
          <w:szCs w:val="24"/>
        </w:rPr>
        <w:t xml:space="preserve"> is required </w:t>
      </w:r>
      <w:r w:rsidR="00A0352F" w:rsidRPr="00563313">
        <w:rPr>
          <w:rFonts w:ascii="Arial" w:eastAsia="Calibri" w:hAnsi="Arial" w:cs="Arial"/>
          <w:sz w:val="24"/>
          <w:szCs w:val="24"/>
        </w:rPr>
        <w:t>in</w:t>
      </w:r>
      <w:r w:rsidRPr="00563313">
        <w:rPr>
          <w:rFonts w:ascii="Arial" w:eastAsia="Calibri" w:hAnsi="Arial" w:cs="Arial"/>
          <w:sz w:val="24"/>
          <w:szCs w:val="24"/>
        </w:rPr>
        <w:t xml:space="preserve"> attaining learning outcome targets and addressing challe</w:t>
      </w:r>
      <w:r w:rsidR="00A0352F" w:rsidRPr="00563313">
        <w:rPr>
          <w:rFonts w:ascii="Arial" w:eastAsia="Calibri" w:hAnsi="Arial" w:cs="Arial"/>
          <w:sz w:val="24"/>
          <w:szCs w:val="24"/>
        </w:rPr>
        <w:t>nges therein</w:t>
      </w:r>
      <w:r w:rsidRPr="00563313">
        <w:rPr>
          <w:rFonts w:ascii="Arial" w:eastAsia="Calibri" w:hAnsi="Arial" w:cs="Arial"/>
          <w:sz w:val="24"/>
          <w:szCs w:val="24"/>
        </w:rPr>
        <w:t xml:space="preserve">: </w:t>
      </w:r>
      <w:r w:rsidR="00356A6A" w:rsidRPr="00563313">
        <w:rPr>
          <w:rFonts w:ascii="Arial" w:eastAsia="Calibri" w:hAnsi="Arial" w:cs="Arial"/>
          <w:i/>
          <w:sz w:val="24"/>
          <w:szCs w:val="24"/>
        </w:rPr>
        <w:t xml:space="preserve">school </w:t>
      </w:r>
      <w:r w:rsidR="00EC5EFB" w:rsidRPr="00563313">
        <w:rPr>
          <w:rFonts w:ascii="Arial" w:eastAsia="Calibri" w:hAnsi="Arial" w:cs="Arial"/>
          <w:i/>
          <w:sz w:val="24"/>
          <w:szCs w:val="24"/>
        </w:rPr>
        <w:t>infrastructure, teenage pregnancies, school safety issues</w:t>
      </w:r>
      <w:r w:rsidR="00356A6A" w:rsidRPr="00563313">
        <w:rPr>
          <w:rFonts w:ascii="Arial" w:eastAsia="Calibri" w:hAnsi="Arial" w:cs="Arial"/>
          <w:i/>
          <w:sz w:val="24"/>
          <w:szCs w:val="24"/>
        </w:rPr>
        <w:t xml:space="preserve"> (violence and abuse</w:t>
      </w:r>
      <w:r w:rsidR="00EC5EFB" w:rsidRPr="00563313">
        <w:rPr>
          <w:rFonts w:ascii="Arial" w:eastAsia="Calibri" w:hAnsi="Arial" w:cs="Arial"/>
          <w:i/>
          <w:sz w:val="24"/>
          <w:szCs w:val="24"/>
        </w:rPr>
        <w:t xml:space="preserve">, COVID-19 </w:t>
      </w:r>
      <w:r w:rsidR="00356A6A" w:rsidRPr="00563313">
        <w:rPr>
          <w:rFonts w:ascii="Arial" w:eastAsia="Calibri" w:hAnsi="Arial" w:cs="Arial"/>
          <w:i/>
          <w:sz w:val="24"/>
          <w:szCs w:val="24"/>
        </w:rPr>
        <w:t>and many others.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 These continue</w:t>
      </w:r>
      <w:r w:rsidR="00B547FC" w:rsidRPr="00563313">
        <w:rPr>
          <w:rFonts w:ascii="Arial" w:eastAsia="Calibri" w:hAnsi="Arial" w:cs="Arial"/>
          <w:sz w:val="24"/>
          <w:szCs w:val="24"/>
        </w:rPr>
        <w:t>d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 to shift a</w:t>
      </w:r>
      <w:r w:rsidR="00EC5EFB" w:rsidRPr="00DA0AD8">
        <w:rPr>
          <w:rFonts w:ascii="Arial" w:eastAsia="Calibri" w:hAnsi="Arial" w:cs="Arial"/>
          <w:sz w:val="24"/>
          <w:szCs w:val="24"/>
        </w:rPr>
        <w:t xml:space="preserve">ttention </w:t>
      </w:r>
      <w:r w:rsidR="00B547FC" w:rsidRPr="00DA0AD8">
        <w:rPr>
          <w:rFonts w:ascii="Arial" w:eastAsia="Calibri" w:hAnsi="Arial" w:cs="Arial"/>
          <w:sz w:val="24"/>
          <w:szCs w:val="24"/>
        </w:rPr>
        <w:t xml:space="preserve">from </w:t>
      </w:r>
      <w:r w:rsidR="00356A6A" w:rsidRPr="00DA0AD8">
        <w:rPr>
          <w:rFonts w:ascii="Arial" w:eastAsia="Calibri" w:hAnsi="Arial" w:cs="Arial"/>
          <w:sz w:val="24"/>
          <w:szCs w:val="24"/>
        </w:rPr>
        <w:t xml:space="preserve">the </w:t>
      </w:r>
      <w:r w:rsidR="00EC5EFB" w:rsidRPr="00DA0AD8">
        <w:rPr>
          <w:rFonts w:ascii="Arial" w:eastAsia="Calibri" w:hAnsi="Arial" w:cs="Arial"/>
          <w:sz w:val="24"/>
          <w:szCs w:val="24"/>
        </w:rPr>
        <w:t>core function</w:t>
      </w:r>
      <w:r w:rsidR="00356A6A" w:rsidRPr="00DA0AD8">
        <w:rPr>
          <w:rFonts w:ascii="Arial" w:eastAsia="Calibri" w:hAnsi="Arial" w:cs="Arial"/>
          <w:sz w:val="24"/>
          <w:szCs w:val="24"/>
        </w:rPr>
        <w:t xml:space="preserve"> of the basic education </w:t>
      </w:r>
      <w:r w:rsidR="00B547FC" w:rsidRPr="00DA0AD8">
        <w:rPr>
          <w:rFonts w:ascii="Arial" w:eastAsia="Calibri" w:hAnsi="Arial" w:cs="Arial"/>
          <w:sz w:val="24"/>
          <w:szCs w:val="24"/>
        </w:rPr>
        <w:t>sector</w:t>
      </w:r>
      <w:r w:rsidRPr="00DA0AD8">
        <w:rPr>
          <w:rFonts w:ascii="Arial" w:eastAsia="Calibri" w:hAnsi="Arial" w:cs="Arial"/>
          <w:sz w:val="24"/>
          <w:szCs w:val="24"/>
        </w:rPr>
        <w:t>.</w:t>
      </w:r>
      <w:r w:rsidR="00B547FC" w:rsidRPr="00DA0AD8">
        <w:rPr>
          <w:rFonts w:ascii="Arial" w:eastAsia="Calibri" w:hAnsi="Arial" w:cs="Arial"/>
          <w:sz w:val="24"/>
          <w:szCs w:val="24"/>
        </w:rPr>
        <w:t xml:space="preserve"> </w:t>
      </w:r>
    </w:p>
    <w:p w:rsidR="00356A6A" w:rsidRPr="00563313" w:rsidRDefault="00356A6A" w:rsidP="00DA0AD8">
      <w:pPr>
        <w:pStyle w:val="ListParagraph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0C7A97" w:rsidRPr="00563313" w:rsidRDefault="006E44D4" w:rsidP="00DA0AD8">
      <w:pPr>
        <w:pStyle w:val="ListParagraph"/>
        <w:numPr>
          <w:ilvl w:val="1"/>
          <w:numId w:val="21"/>
        </w:numPr>
        <w:spacing w:after="0" w:line="360" w:lineRule="auto"/>
        <w:ind w:left="709" w:hanging="709"/>
        <w:jc w:val="both"/>
      </w:pPr>
      <w:r>
        <w:rPr>
          <w:rFonts w:ascii="Arial" w:eastAsia="Calibri" w:hAnsi="Arial" w:cs="Arial"/>
          <w:sz w:val="24"/>
          <w:szCs w:val="24"/>
        </w:rPr>
        <w:t xml:space="preserve">In 2022, </w:t>
      </w:r>
      <w:r w:rsidR="00356A6A" w:rsidRPr="00563313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outh Africa will again </w:t>
      </w:r>
      <w:r w:rsidR="00356A6A" w:rsidRPr="00563313">
        <w:rPr>
          <w:rFonts w:ascii="Arial" w:eastAsia="Calibri" w:hAnsi="Arial" w:cs="Arial"/>
          <w:sz w:val="24"/>
          <w:szCs w:val="24"/>
        </w:rPr>
        <w:t>enter into a third year of COVID-19 lockdown</w:t>
      </w:r>
      <w:r w:rsidR="00B547FC" w:rsidRPr="00563313">
        <w:rPr>
          <w:rFonts w:ascii="Arial" w:eastAsia="Calibri" w:hAnsi="Arial" w:cs="Arial"/>
          <w:sz w:val="24"/>
          <w:szCs w:val="24"/>
        </w:rPr>
        <w:t xml:space="preserve"> and the preoccupation </w:t>
      </w:r>
      <w:r w:rsidR="00560D96" w:rsidRPr="00563313">
        <w:rPr>
          <w:rFonts w:ascii="Arial" w:eastAsia="Calibri" w:hAnsi="Arial" w:cs="Arial"/>
          <w:sz w:val="24"/>
          <w:szCs w:val="24"/>
        </w:rPr>
        <w:t xml:space="preserve">of </w:t>
      </w:r>
      <w:r w:rsidR="00B547FC" w:rsidRPr="00563313">
        <w:rPr>
          <w:rFonts w:ascii="Arial" w:eastAsia="Calibri" w:hAnsi="Arial" w:cs="Arial"/>
          <w:sz w:val="24"/>
          <w:szCs w:val="24"/>
        </w:rPr>
        <w:t>saving lives and livelihoods continues</w:t>
      </w:r>
      <w:r w:rsidR="005F0804" w:rsidRPr="00563313">
        <w:rPr>
          <w:rFonts w:ascii="Arial" w:eastAsia="Calibri" w:hAnsi="Arial" w:cs="Arial"/>
          <w:sz w:val="24"/>
          <w:szCs w:val="24"/>
        </w:rPr>
        <w:t xml:space="preserve">. </w:t>
      </w:r>
      <w:r w:rsidR="00495C86" w:rsidRPr="00563313">
        <w:rPr>
          <w:rFonts w:ascii="Arial" w:eastAsia="Calibri" w:hAnsi="Arial" w:cs="Arial"/>
          <w:sz w:val="24"/>
          <w:szCs w:val="24"/>
        </w:rPr>
        <w:t>Striking a b</w:t>
      </w:r>
      <w:r w:rsidR="005F0804" w:rsidRPr="00563313">
        <w:rPr>
          <w:rFonts w:ascii="Arial" w:eastAsia="Calibri" w:hAnsi="Arial" w:cs="Arial"/>
          <w:sz w:val="24"/>
          <w:szCs w:val="24"/>
        </w:rPr>
        <w:t xml:space="preserve">alance </w:t>
      </w:r>
      <w:r w:rsidR="00560D96" w:rsidRPr="00563313">
        <w:rPr>
          <w:rFonts w:ascii="Arial" w:eastAsia="Calibri" w:hAnsi="Arial" w:cs="Arial"/>
          <w:sz w:val="24"/>
          <w:szCs w:val="24"/>
        </w:rPr>
        <w:t>between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 the</w:t>
      </w:r>
      <w:r w:rsidR="00560D96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5F0804" w:rsidRPr="00563313">
        <w:rPr>
          <w:rFonts w:ascii="Arial" w:eastAsia="Calibri" w:hAnsi="Arial" w:cs="Arial"/>
          <w:sz w:val="24"/>
          <w:szCs w:val="24"/>
        </w:rPr>
        <w:t xml:space="preserve">COVID-19 mitigation </w:t>
      </w:r>
      <w:r w:rsidR="00560D96" w:rsidRPr="00563313">
        <w:rPr>
          <w:rFonts w:ascii="Arial" w:eastAsia="Calibri" w:hAnsi="Arial" w:cs="Arial"/>
          <w:sz w:val="24"/>
          <w:szCs w:val="24"/>
        </w:rPr>
        <w:t xml:space="preserve">strategy and the </w:t>
      </w:r>
      <w:r w:rsidR="00B547FC" w:rsidRPr="00563313">
        <w:rPr>
          <w:rFonts w:ascii="Arial" w:eastAsia="Calibri" w:hAnsi="Arial" w:cs="Arial"/>
          <w:sz w:val="24"/>
          <w:szCs w:val="24"/>
        </w:rPr>
        <w:t xml:space="preserve">overall </w:t>
      </w:r>
      <w:r w:rsidR="00356A6A" w:rsidRPr="00563313">
        <w:rPr>
          <w:rFonts w:ascii="Arial" w:eastAsia="Calibri" w:hAnsi="Arial" w:cs="Arial"/>
          <w:sz w:val="24"/>
          <w:szCs w:val="24"/>
        </w:rPr>
        <w:t xml:space="preserve">MTSF </w:t>
      </w:r>
      <w:r w:rsidR="00351EAF" w:rsidRPr="00563313">
        <w:rPr>
          <w:rFonts w:ascii="Arial" w:eastAsia="Calibri" w:hAnsi="Arial" w:cs="Arial"/>
          <w:sz w:val="24"/>
          <w:szCs w:val="24"/>
        </w:rPr>
        <w:t xml:space="preserve">implementation </w:t>
      </w:r>
      <w:r w:rsidR="005F0804" w:rsidRPr="00563313">
        <w:rPr>
          <w:rFonts w:ascii="Arial" w:eastAsia="Calibri" w:hAnsi="Arial" w:cs="Arial"/>
          <w:sz w:val="24"/>
          <w:szCs w:val="24"/>
        </w:rPr>
        <w:t>is critical</w:t>
      </w:r>
      <w:r w:rsidR="00560D96" w:rsidRPr="00563313">
        <w:rPr>
          <w:rFonts w:ascii="Arial" w:eastAsia="Calibri" w:hAnsi="Arial" w:cs="Arial"/>
          <w:sz w:val="24"/>
          <w:szCs w:val="24"/>
        </w:rPr>
        <w:t xml:space="preserve"> as government is nearing the </w:t>
      </w:r>
      <w:r w:rsidR="00A75879">
        <w:rPr>
          <w:rFonts w:ascii="Arial" w:eastAsia="Calibri" w:hAnsi="Arial" w:cs="Arial"/>
          <w:sz w:val="24"/>
          <w:szCs w:val="24"/>
        </w:rPr>
        <w:t xml:space="preserve">middle of the current </w:t>
      </w:r>
      <w:r w:rsidRPr="00563313">
        <w:rPr>
          <w:rFonts w:ascii="Arial" w:eastAsia="Calibri" w:hAnsi="Arial" w:cs="Arial"/>
          <w:sz w:val="24"/>
          <w:szCs w:val="24"/>
        </w:rPr>
        <w:t>5-year</w:t>
      </w:r>
      <w:r w:rsidR="00560D96" w:rsidRPr="00563313">
        <w:rPr>
          <w:rFonts w:ascii="Arial" w:eastAsia="Calibri" w:hAnsi="Arial" w:cs="Arial"/>
          <w:sz w:val="24"/>
          <w:szCs w:val="24"/>
        </w:rPr>
        <w:t xml:space="preserve"> term</w:t>
      </w:r>
      <w:r w:rsidR="00A75879">
        <w:rPr>
          <w:rFonts w:ascii="Arial" w:eastAsia="Calibri" w:hAnsi="Arial" w:cs="Arial"/>
          <w:sz w:val="24"/>
          <w:szCs w:val="24"/>
        </w:rPr>
        <w:t xml:space="preserve"> of the 6</w:t>
      </w:r>
      <w:r w:rsidR="00A75879" w:rsidRPr="006E44D4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A75879">
        <w:rPr>
          <w:rFonts w:ascii="Arial" w:eastAsia="Calibri" w:hAnsi="Arial" w:cs="Arial"/>
          <w:sz w:val="24"/>
          <w:szCs w:val="24"/>
        </w:rPr>
        <w:t xml:space="preserve"> democratic administration</w:t>
      </w:r>
      <w:r w:rsidR="005F0804" w:rsidRPr="00563313">
        <w:rPr>
          <w:rFonts w:ascii="Arial" w:eastAsia="Calibri" w:hAnsi="Arial" w:cs="Arial"/>
          <w:sz w:val="24"/>
          <w:szCs w:val="24"/>
        </w:rPr>
        <w:t>.</w:t>
      </w:r>
      <w:r w:rsidR="00B547FC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351EAF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0C7A97" w:rsidRPr="00563313">
        <w:rPr>
          <w:rFonts w:ascii="Arial" w:eastAsia="Calibri" w:hAnsi="Arial" w:cs="Arial"/>
          <w:sz w:val="24"/>
          <w:szCs w:val="24"/>
        </w:rPr>
        <w:t xml:space="preserve">The resent GCIS (GSCID) </w:t>
      </w:r>
      <w:r w:rsidR="00463C17" w:rsidRPr="00563313">
        <w:rPr>
          <w:rFonts w:ascii="Arial" w:eastAsia="Calibri" w:hAnsi="Arial" w:cs="Arial"/>
          <w:sz w:val="24"/>
          <w:szCs w:val="24"/>
        </w:rPr>
        <w:t>Quarter</w:t>
      </w:r>
      <w:r w:rsidR="000C7A97" w:rsidRPr="00563313">
        <w:rPr>
          <w:rFonts w:ascii="Arial" w:eastAsia="Calibri" w:hAnsi="Arial" w:cs="Arial"/>
          <w:sz w:val="24"/>
          <w:szCs w:val="24"/>
        </w:rPr>
        <w:t xml:space="preserve"> 3: 2021/2022 research findings indicate that only about a third (34%) of South Africans are of the view that government is accountable and transparent.</w:t>
      </w:r>
      <w:r w:rsidR="00351EAF" w:rsidRPr="00563313">
        <w:rPr>
          <w:rFonts w:ascii="Arial" w:eastAsia="Calibri" w:hAnsi="Arial" w:cs="Arial"/>
          <w:sz w:val="24"/>
          <w:szCs w:val="24"/>
        </w:rPr>
        <w:t xml:space="preserve"> Communication on achievement</w:t>
      </w:r>
      <w:r w:rsidR="00A75879">
        <w:rPr>
          <w:rFonts w:ascii="Arial" w:eastAsia="Calibri" w:hAnsi="Arial" w:cs="Arial"/>
          <w:sz w:val="24"/>
          <w:szCs w:val="24"/>
        </w:rPr>
        <w:t>s</w:t>
      </w:r>
      <w:r w:rsidR="00351EAF" w:rsidRPr="00563313">
        <w:rPr>
          <w:rFonts w:ascii="Arial" w:eastAsia="Calibri" w:hAnsi="Arial" w:cs="Arial"/>
          <w:sz w:val="24"/>
          <w:szCs w:val="24"/>
        </w:rPr>
        <w:t>, plans and challenges</w:t>
      </w:r>
      <w:r w:rsidR="00A75879">
        <w:rPr>
          <w:rFonts w:ascii="Arial" w:eastAsia="Calibri" w:hAnsi="Arial" w:cs="Arial"/>
          <w:sz w:val="24"/>
          <w:szCs w:val="24"/>
        </w:rPr>
        <w:t xml:space="preserve"> </w:t>
      </w:r>
      <w:r w:rsidR="00351EAF" w:rsidRPr="00563313">
        <w:rPr>
          <w:rFonts w:ascii="Arial" w:eastAsia="Calibri" w:hAnsi="Arial" w:cs="Arial"/>
          <w:sz w:val="24"/>
          <w:szCs w:val="24"/>
        </w:rPr>
        <w:t>- rallying all to play their parts</w:t>
      </w:r>
      <w:r w:rsidR="00A75879">
        <w:rPr>
          <w:rFonts w:ascii="Arial" w:eastAsia="Calibri" w:hAnsi="Arial" w:cs="Arial"/>
          <w:sz w:val="24"/>
          <w:szCs w:val="24"/>
        </w:rPr>
        <w:t>,</w:t>
      </w:r>
      <w:r w:rsidR="00351EAF" w:rsidRPr="00563313">
        <w:rPr>
          <w:rFonts w:ascii="Arial" w:eastAsia="Calibri" w:hAnsi="Arial" w:cs="Arial"/>
          <w:sz w:val="24"/>
          <w:szCs w:val="24"/>
        </w:rPr>
        <w:t xml:space="preserve"> will </w:t>
      </w:r>
      <w:r w:rsidR="00A75879">
        <w:rPr>
          <w:rFonts w:ascii="Arial" w:eastAsia="Calibri" w:hAnsi="Arial" w:cs="Arial"/>
          <w:sz w:val="24"/>
          <w:szCs w:val="24"/>
        </w:rPr>
        <w:t xml:space="preserve">go a long way in restoring </w:t>
      </w:r>
      <w:r w:rsidR="00351EAF" w:rsidRPr="00563313">
        <w:rPr>
          <w:rFonts w:ascii="Arial" w:eastAsia="Calibri" w:hAnsi="Arial" w:cs="Arial"/>
          <w:sz w:val="24"/>
          <w:szCs w:val="24"/>
        </w:rPr>
        <w:t xml:space="preserve">confidence to a greater extent. </w:t>
      </w:r>
    </w:p>
    <w:p w:rsidR="009D7FF7" w:rsidRPr="00563313" w:rsidRDefault="009D7FF7" w:rsidP="00DA0AD8">
      <w:pPr>
        <w:pStyle w:val="ListParagraph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05058D" w:rsidRPr="00563313" w:rsidRDefault="00E268AF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 xml:space="preserve">CONTEXT </w:t>
      </w:r>
    </w:p>
    <w:p w:rsidR="00290664" w:rsidRPr="00563313" w:rsidRDefault="00290664" w:rsidP="00DA0AD8">
      <w:pPr>
        <w:pStyle w:val="ListParagraph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Medium-Term Strategic Framework 2019–2024 (MTSF 2019-2024) is the manifestation of an implementation plan for the NDP Vision 2030 and for</w:t>
      </w:r>
      <w:r w:rsidR="00495C86" w:rsidRPr="00DA0AD8">
        <w:rPr>
          <w:rFonts w:ascii="Arial" w:eastAsia="Calibri" w:hAnsi="Arial" w:cs="Arial"/>
          <w:sz w:val="24"/>
          <w:szCs w:val="24"/>
        </w:rPr>
        <w:t xml:space="preserve"> </w:t>
      </w:r>
      <w:r w:rsidRPr="00DA0AD8">
        <w:rPr>
          <w:rFonts w:ascii="Arial" w:eastAsia="Calibri" w:hAnsi="Arial" w:cs="Arial"/>
          <w:sz w:val="24"/>
          <w:szCs w:val="24"/>
        </w:rPr>
        <w:t>the implementation of the electoral mandate of the sixth administration of government.</w:t>
      </w:r>
    </w:p>
    <w:p w:rsidR="00463C17" w:rsidRPr="00DA0AD8" w:rsidRDefault="00463C17" w:rsidP="00DA0AD8">
      <w:pPr>
        <w:pStyle w:val="ListParagraph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63C17" w:rsidRPr="00DA0AD8" w:rsidRDefault="00D47ED1" w:rsidP="00DA0AD8">
      <w:pPr>
        <w:pStyle w:val="ListParagraph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The recently approved biannual MTSF performance compiled by DPME is yet to be communicated to the public as part of the accountability and transparency obligations of government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, </w:t>
      </w:r>
      <w:r w:rsidRPr="00563313">
        <w:rPr>
          <w:rFonts w:ascii="Arial" w:eastAsia="Calibri" w:hAnsi="Arial" w:cs="Arial"/>
          <w:sz w:val="24"/>
          <w:szCs w:val="24"/>
        </w:rPr>
        <w:t>a pre</w:t>
      </w:r>
      <w:r w:rsidR="00495C86" w:rsidRPr="00563313">
        <w:rPr>
          <w:rFonts w:ascii="Arial" w:eastAsia="Calibri" w:hAnsi="Arial" w:cs="Arial"/>
          <w:sz w:val="24"/>
          <w:szCs w:val="24"/>
        </w:rPr>
        <w:t>-</w:t>
      </w:r>
      <w:r w:rsidRPr="00563313">
        <w:rPr>
          <w:rFonts w:ascii="Arial" w:eastAsia="Calibri" w:hAnsi="Arial" w:cs="Arial"/>
          <w:sz w:val="24"/>
          <w:szCs w:val="24"/>
        </w:rPr>
        <w:t xml:space="preserve">requisite to good governance and trust. The </w:t>
      </w:r>
      <w:r w:rsidR="005F0804" w:rsidRPr="00563313">
        <w:rPr>
          <w:rFonts w:ascii="Arial" w:eastAsia="Calibri" w:hAnsi="Arial" w:cs="Arial"/>
          <w:sz w:val="24"/>
          <w:szCs w:val="24"/>
        </w:rPr>
        <w:t>Back to School campaign</w:t>
      </w:r>
      <w:r w:rsidRPr="00563313">
        <w:rPr>
          <w:rFonts w:ascii="Arial" w:eastAsia="Calibri" w:hAnsi="Arial" w:cs="Arial"/>
          <w:sz w:val="24"/>
          <w:szCs w:val="24"/>
        </w:rPr>
        <w:t xml:space="preserve"> provide</w:t>
      </w:r>
      <w:r w:rsidR="00495C86" w:rsidRPr="00563313">
        <w:rPr>
          <w:rFonts w:ascii="Arial" w:eastAsia="Calibri" w:hAnsi="Arial" w:cs="Arial"/>
          <w:sz w:val="24"/>
          <w:szCs w:val="24"/>
        </w:rPr>
        <w:t>s</w:t>
      </w:r>
      <w:r w:rsidRPr="00563313">
        <w:rPr>
          <w:rFonts w:ascii="Arial" w:eastAsia="Calibri" w:hAnsi="Arial" w:cs="Arial"/>
          <w:sz w:val="24"/>
          <w:szCs w:val="24"/>
        </w:rPr>
        <w:t xml:space="preserve"> an opportunity and framework for government to communicate </w:t>
      </w:r>
      <w:r w:rsidR="00662610" w:rsidRPr="00563313">
        <w:rPr>
          <w:rFonts w:ascii="Arial" w:eastAsia="Calibri" w:hAnsi="Arial" w:cs="Arial"/>
          <w:sz w:val="24"/>
          <w:szCs w:val="24"/>
        </w:rPr>
        <w:t xml:space="preserve">performance of learning outcomes in schools and rally partnerships in the improvements of those, </w:t>
      </w:r>
      <w:r w:rsidRPr="00563313">
        <w:rPr>
          <w:rFonts w:ascii="Arial" w:eastAsia="Calibri" w:hAnsi="Arial" w:cs="Arial"/>
          <w:sz w:val="24"/>
          <w:szCs w:val="24"/>
        </w:rPr>
        <w:t>in a coordinated manner</w:t>
      </w:r>
      <w:r w:rsidR="00662610" w:rsidRPr="00563313">
        <w:rPr>
          <w:rFonts w:ascii="Arial" w:eastAsia="Calibri" w:hAnsi="Arial" w:cs="Arial"/>
          <w:sz w:val="24"/>
          <w:szCs w:val="24"/>
        </w:rPr>
        <w:t>.</w:t>
      </w:r>
    </w:p>
    <w:p w:rsidR="00463C17" w:rsidRPr="00563313" w:rsidRDefault="00463C17" w:rsidP="00DA0AD8">
      <w:pPr>
        <w:pStyle w:val="ListParagraph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63C17" w:rsidRPr="00563313" w:rsidRDefault="009600FE" w:rsidP="00DA0AD8">
      <w:pPr>
        <w:pStyle w:val="ListParagraph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290664" w:rsidRPr="00563313">
        <w:rPr>
          <w:rFonts w:ascii="Arial" w:eastAsia="Calibri" w:hAnsi="Arial" w:cs="Arial"/>
          <w:sz w:val="24"/>
          <w:szCs w:val="24"/>
        </w:rPr>
        <w:t xml:space="preserve">proposed </w:t>
      </w:r>
      <w:r w:rsidRPr="00563313">
        <w:rPr>
          <w:rFonts w:ascii="Arial" w:eastAsia="Calibri" w:hAnsi="Arial" w:cs="Arial"/>
          <w:sz w:val="24"/>
          <w:szCs w:val="24"/>
        </w:rPr>
        <w:t xml:space="preserve">campaign </w:t>
      </w:r>
      <w:r w:rsidR="00A0352F" w:rsidRPr="00563313">
        <w:rPr>
          <w:rFonts w:ascii="Arial" w:eastAsia="Calibri" w:hAnsi="Arial" w:cs="Arial"/>
          <w:sz w:val="24"/>
          <w:szCs w:val="24"/>
        </w:rPr>
        <w:t xml:space="preserve">captures a seamless communication </w:t>
      </w:r>
      <w:r w:rsidR="00290664" w:rsidRPr="00563313">
        <w:rPr>
          <w:rFonts w:ascii="Arial" w:eastAsia="Calibri" w:hAnsi="Arial" w:cs="Arial"/>
          <w:sz w:val="24"/>
          <w:szCs w:val="24"/>
        </w:rPr>
        <w:t xml:space="preserve">opportunity for </w:t>
      </w:r>
      <w:r w:rsidR="00A0352F"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D47ED1" w:rsidRPr="00563313">
        <w:rPr>
          <w:rFonts w:ascii="Arial" w:eastAsia="Calibri" w:hAnsi="Arial" w:cs="Arial"/>
          <w:sz w:val="24"/>
          <w:szCs w:val="24"/>
        </w:rPr>
        <w:t xml:space="preserve">learning </w:t>
      </w:r>
      <w:r w:rsidR="00A0352F" w:rsidRPr="00563313">
        <w:rPr>
          <w:rFonts w:ascii="Arial" w:eastAsia="Calibri" w:hAnsi="Arial" w:cs="Arial"/>
          <w:sz w:val="24"/>
          <w:szCs w:val="24"/>
        </w:rPr>
        <w:t>outcome and programme</w:t>
      </w:r>
      <w:r w:rsidR="00D47ED1" w:rsidRPr="00563313">
        <w:rPr>
          <w:rFonts w:ascii="Arial" w:eastAsia="Calibri" w:hAnsi="Arial" w:cs="Arial"/>
          <w:sz w:val="24"/>
          <w:szCs w:val="24"/>
        </w:rPr>
        <w:t>s</w:t>
      </w:r>
      <w:r w:rsidR="00A0352F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for the period </w:t>
      </w:r>
      <w:r w:rsidR="00290664" w:rsidRPr="00563313">
        <w:rPr>
          <w:rFonts w:ascii="Arial" w:eastAsia="Calibri" w:hAnsi="Arial" w:cs="Arial"/>
          <w:sz w:val="24"/>
          <w:szCs w:val="24"/>
        </w:rPr>
        <w:t>January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 to </w:t>
      </w:r>
      <w:r w:rsidR="00290664" w:rsidRPr="00563313">
        <w:rPr>
          <w:rFonts w:ascii="Arial" w:eastAsia="Calibri" w:hAnsi="Arial" w:cs="Arial"/>
          <w:sz w:val="24"/>
          <w:szCs w:val="24"/>
        </w:rPr>
        <w:t>February 2022</w:t>
      </w:r>
      <w:r w:rsidR="00A0352F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756CA6" w:rsidRPr="00563313">
        <w:rPr>
          <w:rFonts w:ascii="Arial" w:eastAsia="Calibri" w:hAnsi="Arial" w:cs="Arial"/>
          <w:sz w:val="24"/>
          <w:szCs w:val="24"/>
        </w:rPr>
        <w:t>–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756CA6" w:rsidRPr="00563313">
        <w:rPr>
          <w:rFonts w:ascii="Arial" w:eastAsia="Calibri" w:hAnsi="Arial" w:cs="Arial"/>
          <w:sz w:val="24"/>
          <w:szCs w:val="24"/>
        </w:rPr>
        <w:t xml:space="preserve">from 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D47ED1" w:rsidRPr="00563313">
        <w:rPr>
          <w:rFonts w:ascii="Arial" w:eastAsia="Calibri" w:hAnsi="Arial" w:cs="Arial"/>
          <w:sz w:val="24"/>
          <w:szCs w:val="24"/>
        </w:rPr>
        <w:t>Safer S</w:t>
      </w:r>
      <w:r w:rsidR="00A0352F" w:rsidRPr="00563313">
        <w:rPr>
          <w:rFonts w:ascii="Arial" w:eastAsia="Calibri" w:hAnsi="Arial" w:cs="Arial"/>
          <w:sz w:val="24"/>
          <w:szCs w:val="24"/>
        </w:rPr>
        <w:t xml:space="preserve">ummer </w:t>
      </w:r>
      <w:r w:rsidR="00495C86" w:rsidRPr="00563313">
        <w:rPr>
          <w:rFonts w:ascii="Arial" w:eastAsia="Calibri" w:hAnsi="Arial" w:cs="Arial"/>
          <w:sz w:val="24"/>
          <w:szCs w:val="24"/>
        </w:rPr>
        <w:t>or Safe Holidays campaign</w:t>
      </w:r>
      <w:r w:rsidR="00A75879">
        <w:rPr>
          <w:rFonts w:ascii="Arial" w:eastAsia="Calibri" w:hAnsi="Arial" w:cs="Arial"/>
          <w:sz w:val="24"/>
          <w:szCs w:val="24"/>
        </w:rPr>
        <w:t>,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756CA6" w:rsidRPr="00563313">
        <w:rPr>
          <w:rFonts w:ascii="Arial" w:eastAsia="Calibri" w:hAnsi="Arial" w:cs="Arial"/>
          <w:sz w:val="24"/>
          <w:szCs w:val="24"/>
        </w:rPr>
        <w:t xml:space="preserve">to 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756CA6" w:rsidRPr="00563313">
        <w:rPr>
          <w:rFonts w:ascii="Arial" w:eastAsia="Calibri" w:hAnsi="Arial" w:cs="Arial"/>
          <w:sz w:val="24"/>
          <w:szCs w:val="24"/>
        </w:rPr>
        <w:t>SONA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 2022</w:t>
      </w:r>
      <w:r w:rsidR="00A0352F" w:rsidRPr="00563313">
        <w:rPr>
          <w:rFonts w:ascii="Arial" w:eastAsia="Calibri" w:hAnsi="Arial" w:cs="Arial"/>
          <w:sz w:val="24"/>
          <w:szCs w:val="24"/>
        </w:rPr>
        <w:t>.</w:t>
      </w:r>
    </w:p>
    <w:p w:rsidR="00463C17" w:rsidRPr="00DA0AD8" w:rsidRDefault="00463C17" w:rsidP="00DA0AD8">
      <w:pPr>
        <w:pStyle w:val="ListParagraph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0C7A97" w:rsidRPr="00DA0AD8" w:rsidRDefault="00495C86" w:rsidP="00DA0AD8">
      <w:pPr>
        <w:pStyle w:val="ListParagraph"/>
        <w:numPr>
          <w:ilvl w:val="1"/>
          <w:numId w:val="22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hAnsi="Arial" w:cs="Arial"/>
          <w:sz w:val="24"/>
          <w:szCs w:val="24"/>
        </w:rPr>
        <w:t xml:space="preserve">The </w:t>
      </w:r>
      <w:r w:rsidR="00A0352F" w:rsidRPr="00DA0AD8">
        <w:rPr>
          <w:rFonts w:ascii="Arial" w:hAnsi="Arial" w:cs="Arial"/>
          <w:sz w:val="24"/>
          <w:szCs w:val="24"/>
        </w:rPr>
        <w:t xml:space="preserve">COVID-19 </w:t>
      </w:r>
      <w:r w:rsidR="00D35818" w:rsidRPr="00DA0AD8">
        <w:rPr>
          <w:rFonts w:ascii="Arial" w:hAnsi="Arial" w:cs="Arial"/>
          <w:sz w:val="24"/>
          <w:szCs w:val="24"/>
        </w:rPr>
        <w:t>Vaccin</w:t>
      </w:r>
      <w:r w:rsidR="00D47ED1" w:rsidRPr="00DA0AD8">
        <w:rPr>
          <w:rFonts w:ascii="Arial" w:hAnsi="Arial" w:cs="Arial"/>
          <w:sz w:val="24"/>
          <w:szCs w:val="24"/>
        </w:rPr>
        <w:t xml:space="preserve">e demand creation programme has targeted learners and their families to vaccinate </w:t>
      </w:r>
      <w:r w:rsidR="00D35818" w:rsidRPr="00DA0AD8">
        <w:rPr>
          <w:rFonts w:ascii="Arial" w:hAnsi="Arial" w:cs="Arial"/>
          <w:sz w:val="24"/>
          <w:szCs w:val="24"/>
        </w:rPr>
        <w:t>ahead of the</w:t>
      </w:r>
      <w:r w:rsidR="000C7A97" w:rsidRPr="00DA0AD8">
        <w:rPr>
          <w:rFonts w:ascii="Arial" w:hAnsi="Arial" w:cs="Arial"/>
          <w:sz w:val="24"/>
          <w:szCs w:val="24"/>
        </w:rPr>
        <w:t xml:space="preserve">ir return to </w:t>
      </w:r>
      <w:r w:rsidR="00D35818" w:rsidRPr="00DA0AD8">
        <w:rPr>
          <w:rFonts w:ascii="Arial" w:hAnsi="Arial" w:cs="Arial"/>
          <w:sz w:val="24"/>
          <w:szCs w:val="24"/>
        </w:rPr>
        <w:t xml:space="preserve">schools on 12 January 2022. </w:t>
      </w:r>
    </w:p>
    <w:p w:rsidR="00495C86" w:rsidRDefault="00495C86" w:rsidP="00DA0AD8">
      <w:pPr>
        <w:pStyle w:val="ListParagraph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1972DC" w:rsidRPr="006E44D4" w:rsidRDefault="001972DC" w:rsidP="006E44D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72DC" w:rsidRPr="00563313" w:rsidRDefault="001972DC" w:rsidP="00DA0AD8">
      <w:pPr>
        <w:pStyle w:val="ListParagraph"/>
        <w:spacing w:after="0" w:line="36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8A4C12" w:rsidRPr="00563313" w:rsidRDefault="00F7476B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 xml:space="preserve">STRATEGIC OBJECTIVES </w:t>
      </w:r>
      <w:r w:rsidR="008B4A3A" w:rsidRPr="00563313">
        <w:rPr>
          <w:rFonts w:ascii="Arial" w:eastAsia="Calibri" w:hAnsi="Arial" w:cs="Arial"/>
          <w:b/>
          <w:sz w:val="24"/>
          <w:szCs w:val="24"/>
        </w:rPr>
        <w:t>AND OUTCOMES</w:t>
      </w:r>
    </w:p>
    <w:p w:rsidR="007E6048" w:rsidRPr="00DA0AD8" w:rsidRDefault="008B4A3A" w:rsidP="00DA0AD8">
      <w:pPr>
        <w:pStyle w:val="ListParagraph"/>
        <w:numPr>
          <w:ilvl w:val="1"/>
          <w:numId w:val="23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M</w:t>
      </w:r>
      <w:r w:rsidR="007E6048" w:rsidRPr="00DA0AD8">
        <w:rPr>
          <w:rFonts w:ascii="Arial" w:eastAsia="Calibri" w:hAnsi="Arial" w:cs="Arial"/>
          <w:sz w:val="24"/>
          <w:szCs w:val="24"/>
        </w:rPr>
        <w:t xml:space="preserve">obilise the society </w:t>
      </w:r>
      <w:r w:rsidR="005D5E80" w:rsidRPr="00DA0AD8">
        <w:rPr>
          <w:rFonts w:ascii="Arial" w:eastAsia="Calibri" w:hAnsi="Arial" w:cs="Arial"/>
          <w:sz w:val="24"/>
          <w:szCs w:val="24"/>
        </w:rPr>
        <w:t xml:space="preserve">at large, including </w:t>
      </w:r>
      <w:r w:rsidR="007E6048" w:rsidRPr="00DA0AD8">
        <w:rPr>
          <w:rFonts w:ascii="Arial" w:eastAsia="Calibri" w:hAnsi="Arial" w:cs="Arial"/>
          <w:sz w:val="24"/>
          <w:szCs w:val="24"/>
        </w:rPr>
        <w:t xml:space="preserve">sector stakeholders </w:t>
      </w:r>
      <w:r w:rsidR="00D35818" w:rsidRPr="00DA0AD8">
        <w:rPr>
          <w:rFonts w:ascii="Arial" w:eastAsia="Calibri" w:hAnsi="Arial" w:cs="Arial"/>
          <w:sz w:val="24"/>
          <w:szCs w:val="24"/>
        </w:rPr>
        <w:t xml:space="preserve">and partners </w:t>
      </w:r>
      <w:r w:rsidR="007E6048" w:rsidRPr="00DA0AD8">
        <w:rPr>
          <w:rFonts w:ascii="Arial" w:eastAsia="Calibri" w:hAnsi="Arial" w:cs="Arial"/>
          <w:sz w:val="24"/>
          <w:szCs w:val="24"/>
        </w:rPr>
        <w:t>around partnership</w:t>
      </w:r>
      <w:r w:rsidR="005D5E80" w:rsidRPr="00DA0AD8">
        <w:rPr>
          <w:rFonts w:ascii="Arial" w:eastAsia="Calibri" w:hAnsi="Arial" w:cs="Arial"/>
          <w:sz w:val="24"/>
          <w:szCs w:val="24"/>
        </w:rPr>
        <w:t>s</w:t>
      </w:r>
      <w:r w:rsidR="007E6048" w:rsidRPr="00DA0AD8">
        <w:rPr>
          <w:rFonts w:ascii="Arial" w:eastAsia="Calibri" w:hAnsi="Arial" w:cs="Arial"/>
          <w:sz w:val="24"/>
          <w:szCs w:val="24"/>
        </w:rPr>
        <w:t xml:space="preserve"> in the </w:t>
      </w:r>
      <w:r w:rsidR="005D5E80" w:rsidRPr="00DA0AD8">
        <w:rPr>
          <w:rFonts w:ascii="Arial" w:eastAsia="Calibri" w:hAnsi="Arial" w:cs="Arial"/>
          <w:sz w:val="24"/>
          <w:szCs w:val="24"/>
        </w:rPr>
        <w:t xml:space="preserve">realisation of the </w:t>
      </w:r>
      <w:r w:rsidR="00D35818" w:rsidRPr="00DA0AD8">
        <w:rPr>
          <w:rFonts w:ascii="Arial" w:eastAsia="Calibri" w:hAnsi="Arial" w:cs="Arial"/>
          <w:sz w:val="24"/>
          <w:szCs w:val="24"/>
        </w:rPr>
        <w:t xml:space="preserve">Education </w:t>
      </w:r>
      <w:r w:rsidR="007E6048" w:rsidRPr="00DA0AD8">
        <w:rPr>
          <w:rFonts w:ascii="Arial" w:eastAsia="Calibri" w:hAnsi="Arial" w:cs="Arial"/>
          <w:sz w:val="24"/>
          <w:szCs w:val="24"/>
        </w:rPr>
        <w:t xml:space="preserve">priority </w:t>
      </w:r>
      <w:r w:rsidRPr="00DA0AD8">
        <w:rPr>
          <w:rFonts w:ascii="Arial" w:eastAsia="Calibri" w:hAnsi="Arial" w:cs="Arial"/>
          <w:sz w:val="24"/>
          <w:szCs w:val="24"/>
        </w:rPr>
        <w:t xml:space="preserve">and learning </w:t>
      </w:r>
      <w:r w:rsidR="005D5E80" w:rsidRPr="00DA0AD8">
        <w:rPr>
          <w:rFonts w:ascii="Arial" w:eastAsia="Calibri" w:hAnsi="Arial" w:cs="Arial"/>
          <w:sz w:val="24"/>
          <w:szCs w:val="24"/>
        </w:rPr>
        <w:t xml:space="preserve">outcomes and targets. </w:t>
      </w:r>
    </w:p>
    <w:p w:rsidR="0026628E" w:rsidRPr="00563313" w:rsidRDefault="007E6048" w:rsidP="00DA0AD8">
      <w:pPr>
        <w:pStyle w:val="ListParagraph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Facilitate </w:t>
      </w:r>
      <w:r w:rsidR="00D35818" w:rsidRPr="00DA0AD8">
        <w:rPr>
          <w:rFonts w:ascii="Arial" w:eastAsia="Calibri" w:hAnsi="Arial" w:cs="Arial"/>
          <w:sz w:val="24"/>
          <w:szCs w:val="24"/>
        </w:rPr>
        <w:t xml:space="preserve">school </w:t>
      </w:r>
      <w:r w:rsidRPr="00DA0AD8">
        <w:rPr>
          <w:rFonts w:ascii="Arial" w:eastAsia="Calibri" w:hAnsi="Arial" w:cs="Arial"/>
          <w:sz w:val="24"/>
          <w:szCs w:val="24"/>
        </w:rPr>
        <w:t xml:space="preserve">readiness for 2022 </w:t>
      </w:r>
      <w:r w:rsidR="008B4A3A" w:rsidRPr="00DA0AD8">
        <w:rPr>
          <w:rFonts w:ascii="Arial" w:eastAsia="Calibri" w:hAnsi="Arial" w:cs="Arial"/>
          <w:sz w:val="24"/>
          <w:szCs w:val="24"/>
        </w:rPr>
        <w:t>by</w:t>
      </w:r>
      <w:r w:rsidR="00495C86" w:rsidRPr="00563313">
        <w:rPr>
          <w:rFonts w:ascii="Arial" w:eastAsia="Calibri" w:hAnsi="Arial" w:cs="Arial"/>
          <w:sz w:val="24"/>
          <w:szCs w:val="24"/>
        </w:rPr>
        <w:t>:</w:t>
      </w:r>
    </w:p>
    <w:p w:rsidR="00DC41D4" w:rsidRPr="00563313" w:rsidRDefault="00DC41D4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Informing all stakeholders about the various aspects involved in the 2022 plans including but not limited to:</w:t>
      </w:r>
    </w:p>
    <w:p w:rsidR="000915F9" w:rsidRPr="00563313" w:rsidRDefault="00D35818" w:rsidP="00DA0AD8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COVID-19 compliance (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Non-pharmaceutical Interventions; </w:t>
      </w:r>
      <w:r w:rsidRPr="00563313">
        <w:rPr>
          <w:rFonts w:ascii="Arial" w:eastAsia="Calibri" w:hAnsi="Arial" w:cs="Arial"/>
          <w:sz w:val="24"/>
          <w:szCs w:val="24"/>
        </w:rPr>
        <w:t xml:space="preserve">guidelines, </w:t>
      </w:r>
      <w:r w:rsidR="00FF3DE5" w:rsidRPr="00563313">
        <w:rPr>
          <w:rFonts w:ascii="Arial" w:eastAsia="Calibri" w:hAnsi="Arial" w:cs="Arial"/>
          <w:sz w:val="24"/>
          <w:szCs w:val="24"/>
        </w:rPr>
        <w:t>standard operating procedures</w:t>
      </w:r>
      <w:r w:rsidRPr="00563313">
        <w:rPr>
          <w:rFonts w:ascii="Arial" w:eastAsia="Calibri" w:hAnsi="Arial" w:cs="Arial"/>
          <w:sz w:val="24"/>
          <w:szCs w:val="24"/>
        </w:rPr>
        <w:t xml:space="preserve">, </w:t>
      </w:r>
      <w:r w:rsidR="00495C86" w:rsidRPr="00563313">
        <w:rPr>
          <w:rFonts w:ascii="Arial" w:eastAsia="Calibri" w:hAnsi="Arial" w:cs="Arial"/>
          <w:sz w:val="24"/>
          <w:szCs w:val="24"/>
        </w:rPr>
        <w:t>o</w:t>
      </w:r>
      <w:r w:rsidR="00FF3DE5" w:rsidRPr="00563313">
        <w:rPr>
          <w:rFonts w:ascii="Arial" w:eastAsia="Calibri" w:hAnsi="Arial" w:cs="Arial"/>
          <w:sz w:val="24"/>
          <w:szCs w:val="24"/>
        </w:rPr>
        <w:t>rientation and training manual</w:t>
      </w:r>
      <w:r w:rsidRPr="00563313">
        <w:rPr>
          <w:rFonts w:ascii="Arial" w:eastAsia="Calibri" w:hAnsi="Arial" w:cs="Arial"/>
          <w:sz w:val="24"/>
          <w:szCs w:val="24"/>
        </w:rPr>
        <w:t xml:space="preserve">, </w:t>
      </w:r>
      <w:r w:rsidR="00495C86" w:rsidRPr="00DA0AD8">
        <w:rPr>
          <w:rFonts w:ascii="Arial" w:eastAsia="Calibri" w:hAnsi="Arial" w:cs="Arial"/>
          <w:sz w:val="24"/>
          <w:szCs w:val="24"/>
        </w:rPr>
        <w:t>V</w:t>
      </w:r>
      <w:r w:rsidR="000915F9" w:rsidRPr="00563313">
        <w:rPr>
          <w:rFonts w:ascii="Arial" w:eastAsia="Calibri" w:hAnsi="Arial" w:cs="Arial"/>
          <w:sz w:val="24"/>
          <w:szCs w:val="24"/>
        </w:rPr>
        <w:t>accination of 12</w:t>
      </w:r>
      <w:r w:rsidR="00592129" w:rsidRPr="00563313">
        <w:rPr>
          <w:rFonts w:ascii="Arial" w:eastAsia="Calibri" w:hAnsi="Arial" w:cs="Arial"/>
          <w:sz w:val="24"/>
          <w:szCs w:val="24"/>
        </w:rPr>
        <w:t>+</w:t>
      </w:r>
      <w:r w:rsidR="000915F9" w:rsidRPr="00563313">
        <w:rPr>
          <w:rFonts w:ascii="Arial" w:eastAsia="Calibri" w:hAnsi="Arial" w:cs="Arial"/>
          <w:sz w:val="24"/>
          <w:szCs w:val="24"/>
        </w:rPr>
        <w:t>, norms and standards</w:t>
      </w:r>
      <w:r w:rsidR="00495C86" w:rsidRPr="00563313">
        <w:rPr>
          <w:rFonts w:ascii="Arial" w:eastAsia="Calibri" w:hAnsi="Arial" w:cs="Arial"/>
          <w:sz w:val="24"/>
          <w:szCs w:val="24"/>
        </w:rPr>
        <w:t xml:space="preserve"> etc.)</w:t>
      </w:r>
    </w:p>
    <w:p w:rsidR="005D5E80" w:rsidRPr="00563313" w:rsidRDefault="005D5E80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Assur</w:t>
      </w:r>
      <w:r w:rsidR="008B4A3A" w:rsidRPr="00563313">
        <w:rPr>
          <w:rFonts w:ascii="Arial" w:eastAsia="Calibri" w:hAnsi="Arial" w:cs="Arial"/>
          <w:sz w:val="24"/>
          <w:szCs w:val="24"/>
        </w:rPr>
        <w:t>e</w:t>
      </w:r>
      <w:r w:rsidRPr="00563313">
        <w:rPr>
          <w:rFonts w:ascii="Arial" w:eastAsia="Calibri" w:hAnsi="Arial" w:cs="Arial"/>
          <w:sz w:val="24"/>
          <w:szCs w:val="24"/>
        </w:rPr>
        <w:t xml:space="preserve"> and </w:t>
      </w:r>
      <w:r w:rsidR="008B4A3A" w:rsidRPr="00563313">
        <w:rPr>
          <w:rFonts w:ascii="Arial" w:eastAsia="Calibri" w:hAnsi="Arial" w:cs="Arial"/>
          <w:sz w:val="24"/>
          <w:szCs w:val="24"/>
        </w:rPr>
        <w:t xml:space="preserve">address </w:t>
      </w:r>
      <w:r w:rsidRPr="00563313">
        <w:rPr>
          <w:rFonts w:ascii="Arial" w:eastAsia="Calibri" w:hAnsi="Arial" w:cs="Arial"/>
          <w:sz w:val="24"/>
          <w:szCs w:val="24"/>
        </w:rPr>
        <w:t>anxiety and fears in communities re</w:t>
      </w:r>
      <w:r w:rsidR="006E44D4">
        <w:rPr>
          <w:rFonts w:ascii="Arial" w:eastAsia="Calibri" w:hAnsi="Arial" w:cs="Arial"/>
          <w:sz w:val="24"/>
          <w:szCs w:val="24"/>
        </w:rPr>
        <w:t>garding</w:t>
      </w:r>
      <w:r w:rsidRPr="00563313">
        <w:rPr>
          <w:rFonts w:ascii="Arial" w:eastAsia="Calibri" w:hAnsi="Arial" w:cs="Arial"/>
          <w:sz w:val="24"/>
          <w:szCs w:val="24"/>
        </w:rPr>
        <w:t xml:space="preserve"> going back to school.</w:t>
      </w:r>
    </w:p>
    <w:p w:rsidR="00495C86" w:rsidRPr="00563313" w:rsidRDefault="00495C8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Provide clear and consistent information about the issue of </w:t>
      </w:r>
      <w:r w:rsidR="006E44D4">
        <w:rPr>
          <w:rFonts w:ascii="Arial" w:eastAsia="Calibri" w:hAnsi="Arial" w:cs="Arial"/>
          <w:sz w:val="24"/>
          <w:szCs w:val="24"/>
        </w:rPr>
        <w:t xml:space="preserve">leaners </w:t>
      </w:r>
      <w:r w:rsidR="006E44D4" w:rsidRPr="00563313">
        <w:rPr>
          <w:rFonts w:ascii="Arial" w:eastAsia="Calibri" w:hAnsi="Arial" w:cs="Arial"/>
          <w:sz w:val="24"/>
          <w:szCs w:val="24"/>
        </w:rPr>
        <w:t>placement, which</w:t>
      </w:r>
      <w:r w:rsidRPr="00563313">
        <w:rPr>
          <w:rFonts w:ascii="Arial" w:eastAsia="Calibri" w:hAnsi="Arial" w:cs="Arial"/>
          <w:sz w:val="24"/>
          <w:szCs w:val="24"/>
        </w:rPr>
        <w:t xml:space="preserve"> tends to have some challenges at the </w:t>
      </w:r>
      <w:r w:rsidR="00BA4DD3">
        <w:rPr>
          <w:rFonts w:ascii="Arial" w:eastAsia="Calibri" w:hAnsi="Arial" w:cs="Arial"/>
          <w:sz w:val="24"/>
          <w:szCs w:val="24"/>
        </w:rPr>
        <w:t>beginning of each academic year</w:t>
      </w:r>
      <w:r w:rsidRPr="00563313">
        <w:rPr>
          <w:rFonts w:ascii="Arial" w:eastAsia="Calibri" w:hAnsi="Arial" w:cs="Arial"/>
          <w:sz w:val="24"/>
          <w:szCs w:val="24"/>
        </w:rPr>
        <w:t>.</w:t>
      </w:r>
    </w:p>
    <w:p w:rsidR="00495C86" w:rsidRDefault="00495C8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Where necessary</w:t>
      </w:r>
      <w:r w:rsidR="00BA4DD3">
        <w:rPr>
          <w:rFonts w:ascii="Arial" w:eastAsia="Calibri" w:hAnsi="Arial" w:cs="Arial"/>
          <w:sz w:val="24"/>
          <w:szCs w:val="24"/>
        </w:rPr>
        <w:t>,</w:t>
      </w:r>
      <w:r w:rsidRPr="00563313">
        <w:rPr>
          <w:rFonts w:ascii="Arial" w:eastAsia="Calibri" w:hAnsi="Arial" w:cs="Arial"/>
          <w:sz w:val="24"/>
          <w:szCs w:val="24"/>
        </w:rPr>
        <w:t xml:space="preserve"> amplify and communicate about the “Second Chance” campaign.</w:t>
      </w:r>
    </w:p>
    <w:p w:rsidR="00A75879" w:rsidRDefault="00BA4DD3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 and educate</w:t>
      </w:r>
      <w:r w:rsidR="00A75879">
        <w:rPr>
          <w:rFonts w:ascii="Arial" w:eastAsia="Calibri" w:hAnsi="Arial" w:cs="Arial"/>
          <w:sz w:val="24"/>
          <w:szCs w:val="24"/>
        </w:rPr>
        <w:t xml:space="preserve"> communities about the</w:t>
      </w:r>
      <w:r>
        <w:rPr>
          <w:rFonts w:ascii="Arial" w:eastAsia="Calibri" w:hAnsi="Arial" w:cs="Arial"/>
          <w:sz w:val="24"/>
          <w:szCs w:val="24"/>
        </w:rPr>
        <w:t xml:space="preserve"> Safer</w:t>
      </w:r>
      <w:r w:rsidR="00A75879">
        <w:rPr>
          <w:rFonts w:ascii="Arial" w:eastAsia="Calibri" w:hAnsi="Arial" w:cs="Arial"/>
          <w:sz w:val="24"/>
          <w:szCs w:val="24"/>
        </w:rPr>
        <w:t xml:space="preserve"> Learner Transport Programme</w:t>
      </w:r>
    </w:p>
    <w:p w:rsidR="00BA4DD3" w:rsidRPr="00BA4DD3" w:rsidRDefault="00A75879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Solid and clear information about</w:t>
      </w:r>
      <w:r w:rsidRPr="00A7587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the school </w:t>
      </w:r>
      <w:r w:rsidRPr="006E44D4">
        <w:rPr>
          <w:rFonts w:ascii="Arial" w:eastAsia="Times New Roman" w:hAnsi="Arial" w:cs="Arial"/>
          <w:sz w:val="24"/>
          <w:szCs w:val="24"/>
        </w:rPr>
        <w:t xml:space="preserve">admission processes </w:t>
      </w:r>
      <w:r>
        <w:rPr>
          <w:rFonts w:ascii="Arial" w:eastAsia="Times New Roman" w:hAnsi="Arial" w:cs="Arial"/>
          <w:sz w:val="24"/>
          <w:szCs w:val="24"/>
        </w:rPr>
        <w:t xml:space="preserve">and the overall </w:t>
      </w:r>
      <w:r w:rsidRPr="006E44D4">
        <w:rPr>
          <w:rFonts w:ascii="Arial" w:eastAsia="Times New Roman" w:hAnsi="Arial" w:cs="Arial"/>
          <w:sz w:val="24"/>
          <w:szCs w:val="24"/>
        </w:rPr>
        <w:t>require</w:t>
      </w:r>
      <w:r>
        <w:rPr>
          <w:rFonts w:ascii="Arial" w:eastAsia="Times New Roman" w:hAnsi="Arial" w:cs="Arial"/>
          <w:sz w:val="24"/>
          <w:szCs w:val="24"/>
        </w:rPr>
        <w:t>ment and importance of</w:t>
      </w:r>
      <w:r w:rsidRPr="006E44D4">
        <w:rPr>
          <w:rFonts w:ascii="Arial" w:eastAsia="Times New Roman" w:hAnsi="Arial" w:cs="Arial"/>
          <w:sz w:val="24"/>
          <w:szCs w:val="24"/>
        </w:rPr>
        <w:t xml:space="preserve"> ID documents</w:t>
      </w:r>
      <w:r>
        <w:rPr>
          <w:rFonts w:ascii="Arial" w:eastAsia="Times New Roman" w:hAnsi="Arial" w:cs="Arial"/>
          <w:sz w:val="24"/>
          <w:szCs w:val="24"/>
        </w:rPr>
        <w:t xml:space="preserve"> for </w:t>
      </w:r>
      <w:r w:rsidR="001870BB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earners, not only for this process </w:t>
      </w:r>
      <w:r w:rsidR="00BA4DD3">
        <w:rPr>
          <w:rFonts w:ascii="Arial" w:eastAsia="Times New Roman" w:hAnsi="Arial" w:cs="Arial"/>
          <w:sz w:val="24"/>
          <w:szCs w:val="24"/>
        </w:rPr>
        <w:t>but also</w:t>
      </w:r>
      <w:r>
        <w:rPr>
          <w:rFonts w:ascii="Arial" w:eastAsia="Times New Roman" w:hAnsi="Arial" w:cs="Arial"/>
          <w:sz w:val="24"/>
          <w:szCs w:val="24"/>
        </w:rPr>
        <w:t xml:space="preserve"> for many other essential services.</w:t>
      </w:r>
    </w:p>
    <w:p w:rsidR="00DC41D4" w:rsidRPr="00BA4DD3" w:rsidRDefault="00C32EC9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BA4DD3">
        <w:rPr>
          <w:rFonts w:ascii="Arial" w:eastAsia="Calibri" w:hAnsi="Arial" w:cs="Arial"/>
          <w:sz w:val="24"/>
          <w:szCs w:val="24"/>
        </w:rPr>
        <w:t xml:space="preserve">Amplify the communication around the importance of vaccination by all within the sector including learners 12 years and above. </w:t>
      </w:r>
    </w:p>
    <w:p w:rsidR="00BA4DD3" w:rsidRDefault="001870BB" w:rsidP="00BA4DD3">
      <w:pPr>
        <w:pStyle w:val="BodyA"/>
        <w:spacing w:after="0" w:line="360" w:lineRule="auto"/>
        <w:ind w:left="720" w:hanging="720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>
        <w:rPr>
          <w:rFonts w:ascii="Arial" w:hAnsi="Arial" w:cs="Arial"/>
          <w:sz w:val="24"/>
          <w:szCs w:val="24"/>
        </w:rPr>
        <w:tab/>
      </w:r>
      <w:r w:rsidR="008B4A3A" w:rsidRPr="00DA0AD8">
        <w:rPr>
          <w:rFonts w:ascii="Arial" w:hAnsi="Arial" w:cs="Arial"/>
          <w:sz w:val="24"/>
          <w:szCs w:val="24"/>
        </w:rPr>
        <w:t xml:space="preserve">Profile and </w:t>
      </w:r>
      <w:r w:rsidR="00DC41D4" w:rsidRPr="00563313">
        <w:rPr>
          <w:rFonts w:ascii="Arial" w:hAnsi="Arial" w:cs="Arial"/>
          <w:sz w:val="24"/>
          <w:szCs w:val="24"/>
        </w:rPr>
        <w:t>p</w:t>
      </w:r>
      <w:r w:rsidR="00592129" w:rsidRPr="00DA0AD8">
        <w:rPr>
          <w:rFonts w:ascii="Arial" w:hAnsi="Arial" w:cs="Arial"/>
          <w:sz w:val="24"/>
          <w:szCs w:val="24"/>
        </w:rPr>
        <w:t>romote learning and leaner support programmes</w:t>
      </w:r>
      <w:r w:rsidR="00495C86" w:rsidRPr="00563313">
        <w:rPr>
          <w:rFonts w:ascii="Arial" w:hAnsi="Arial" w:cs="Arial"/>
          <w:sz w:val="24"/>
          <w:szCs w:val="24"/>
        </w:rPr>
        <w:t xml:space="preserve"> </w:t>
      </w:r>
      <w:r w:rsidR="008B4A3A" w:rsidRPr="00563313">
        <w:rPr>
          <w:rFonts w:ascii="Arial" w:hAnsi="Arial" w:cs="Arial"/>
          <w:sz w:val="24"/>
          <w:szCs w:val="24"/>
        </w:rPr>
        <w:t>- MTSF, SONA</w:t>
      </w:r>
      <w:r w:rsidR="001972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This should include </w:t>
      </w:r>
      <w:r w:rsidR="00BA4DD3">
        <w:rPr>
          <w:rFonts w:ascii="Arial" w:eastAsia="Arial" w:hAnsi="Arial" w:cs="Arial"/>
          <w:color w:val="auto"/>
          <w:sz w:val="24"/>
          <w:szCs w:val="24"/>
        </w:rPr>
        <w:t>p</w:t>
      </w:r>
      <w:r>
        <w:rPr>
          <w:rFonts w:ascii="Arial" w:eastAsia="Arial" w:hAnsi="Arial" w:cs="Arial"/>
          <w:color w:val="auto"/>
          <w:sz w:val="24"/>
          <w:szCs w:val="24"/>
        </w:rPr>
        <w:t xml:space="preserve">rofiling the </w:t>
      </w:r>
      <w:r w:rsidRPr="00DC32D8">
        <w:rPr>
          <w:rFonts w:ascii="Arial" w:eastAsia="Arial" w:hAnsi="Arial" w:cs="Arial"/>
          <w:color w:val="auto"/>
          <w:sz w:val="24"/>
          <w:szCs w:val="24"/>
        </w:rPr>
        <w:t>Preside</w:t>
      </w:r>
      <w:r>
        <w:rPr>
          <w:rFonts w:ascii="Arial" w:eastAsia="Arial" w:hAnsi="Arial" w:cs="Arial"/>
          <w:color w:val="auto"/>
          <w:sz w:val="24"/>
          <w:szCs w:val="24"/>
        </w:rPr>
        <w:t>ntial Youth Employment Stimulus and also encouraging entrepreneurial skills through our private partnerships initiatives</w:t>
      </w:r>
      <w:r w:rsidRPr="00DC32D8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</w:rPr>
        <w:t>and the government’s economic programmes, and celebrating the new intake of Classroom Assistants under the PYES programme.</w:t>
      </w:r>
    </w:p>
    <w:p w:rsidR="00BA4DD3" w:rsidRDefault="00BA4DD3" w:rsidP="00BA4DD3">
      <w:pPr>
        <w:pStyle w:val="BodyA"/>
        <w:spacing w:after="0" w:line="360" w:lineRule="auto"/>
        <w:ind w:left="720" w:hanging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5.3. </w:t>
      </w:r>
      <w:r>
        <w:rPr>
          <w:rFonts w:ascii="Arial" w:eastAsia="Arial" w:hAnsi="Arial" w:cs="Arial"/>
          <w:color w:val="auto"/>
          <w:sz w:val="24"/>
          <w:szCs w:val="24"/>
        </w:rPr>
        <w:tab/>
      </w:r>
      <w:r w:rsidR="00D751D1" w:rsidRPr="00BA4DD3">
        <w:rPr>
          <w:rFonts w:ascii="Arial" w:hAnsi="Arial" w:cs="Arial"/>
          <w:sz w:val="24"/>
          <w:szCs w:val="24"/>
        </w:rPr>
        <w:t xml:space="preserve">Strengthened collaborations between the Basic Education sector and partner departments - </w:t>
      </w:r>
      <w:r w:rsidR="00D751D1" w:rsidRPr="00BA4DD3">
        <w:rPr>
          <w:rFonts w:ascii="Arial" w:hAnsi="Arial" w:cs="Arial"/>
          <w:i/>
          <w:sz w:val="24"/>
          <w:szCs w:val="24"/>
        </w:rPr>
        <w:t xml:space="preserve">Higher Education, Social Development, Health, Communication (e-learning) Women, Youth and People with Disabilities, Public Works, Water </w:t>
      </w:r>
      <w:r w:rsidR="00D751D1" w:rsidRPr="00BA4DD3">
        <w:rPr>
          <w:rFonts w:ascii="Arial" w:hAnsi="Arial" w:cs="Arial"/>
          <w:i/>
          <w:sz w:val="24"/>
          <w:szCs w:val="24"/>
        </w:rPr>
        <w:lastRenderedPageBreak/>
        <w:t>and Sanitation</w:t>
      </w:r>
      <w:r w:rsidR="00C32EC9" w:rsidRPr="00BA4DD3">
        <w:rPr>
          <w:rFonts w:ascii="Arial" w:hAnsi="Arial" w:cs="Arial"/>
          <w:i/>
          <w:sz w:val="24"/>
          <w:szCs w:val="24"/>
        </w:rPr>
        <w:t>, Employment and Labour, and</w:t>
      </w:r>
      <w:r w:rsidR="00D751D1" w:rsidRPr="00BA4DD3">
        <w:rPr>
          <w:rFonts w:ascii="Arial" w:hAnsi="Arial" w:cs="Arial"/>
          <w:i/>
          <w:sz w:val="24"/>
          <w:szCs w:val="24"/>
        </w:rPr>
        <w:t xml:space="preserve"> other implicated departments and entities around Education.</w:t>
      </w:r>
    </w:p>
    <w:p w:rsidR="00BA4DD3" w:rsidRDefault="00BA4DD3" w:rsidP="00BA4DD3">
      <w:pPr>
        <w:pStyle w:val="BodyA"/>
        <w:spacing w:after="0" w:line="36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BA4DD3">
        <w:rPr>
          <w:rFonts w:ascii="Arial" w:hAnsi="Arial" w:cs="Arial"/>
          <w:sz w:val="24"/>
          <w:szCs w:val="24"/>
        </w:rPr>
        <w:t xml:space="preserve">5.4 </w:t>
      </w:r>
      <w:r w:rsidRPr="00BA4DD3">
        <w:rPr>
          <w:rFonts w:ascii="Arial" w:hAnsi="Arial" w:cs="Arial"/>
          <w:sz w:val="24"/>
          <w:szCs w:val="24"/>
        </w:rPr>
        <w:tab/>
      </w:r>
      <w:r w:rsidR="008B4A3A" w:rsidRPr="00BA4DD3">
        <w:rPr>
          <w:rFonts w:ascii="Arial" w:hAnsi="Arial" w:cs="Arial"/>
          <w:sz w:val="24"/>
          <w:szCs w:val="24"/>
        </w:rPr>
        <w:t>Strengthened</w:t>
      </w:r>
      <w:r w:rsidR="00AE33E4" w:rsidRPr="00BA4DD3">
        <w:rPr>
          <w:rFonts w:ascii="Arial" w:hAnsi="Arial" w:cs="Arial"/>
          <w:sz w:val="24"/>
          <w:szCs w:val="24"/>
        </w:rPr>
        <w:t xml:space="preserve"> interface between schools and the broader society</w:t>
      </w:r>
      <w:r w:rsidR="00236AA7" w:rsidRPr="00BA4DD3">
        <w:rPr>
          <w:rFonts w:ascii="Arial" w:hAnsi="Arial" w:cs="Arial"/>
          <w:sz w:val="24"/>
          <w:szCs w:val="24"/>
        </w:rPr>
        <w:t xml:space="preserve"> </w:t>
      </w:r>
      <w:r w:rsidR="006202DE" w:rsidRPr="00BA4DD3">
        <w:rPr>
          <w:rFonts w:ascii="Arial" w:hAnsi="Arial" w:cs="Arial"/>
          <w:sz w:val="24"/>
          <w:szCs w:val="24"/>
        </w:rPr>
        <w:t>- cooperation</w:t>
      </w:r>
      <w:r w:rsidR="00D60CF2" w:rsidRPr="00BA4DD3">
        <w:rPr>
          <w:rFonts w:ascii="Arial" w:hAnsi="Arial" w:cs="Arial"/>
          <w:sz w:val="24"/>
          <w:szCs w:val="24"/>
        </w:rPr>
        <w:t xml:space="preserve"> and support</w:t>
      </w:r>
      <w:r w:rsidR="00D60CF2" w:rsidRPr="00BA4DD3">
        <w:rPr>
          <w:rFonts w:ascii="Arial" w:hAnsi="Arial" w:cs="Arial"/>
          <w:b/>
          <w:sz w:val="24"/>
          <w:szCs w:val="24"/>
        </w:rPr>
        <w:t xml:space="preserve"> </w:t>
      </w:r>
      <w:r w:rsidR="00D60CF2" w:rsidRPr="00BA4DD3">
        <w:rPr>
          <w:rFonts w:ascii="Arial" w:hAnsi="Arial" w:cs="Arial"/>
          <w:sz w:val="24"/>
          <w:szCs w:val="24"/>
        </w:rPr>
        <w:t xml:space="preserve">in </w:t>
      </w:r>
      <w:r w:rsidR="00AE33E4" w:rsidRPr="00BA4DD3">
        <w:rPr>
          <w:rFonts w:ascii="Arial" w:hAnsi="Arial" w:cs="Arial"/>
          <w:sz w:val="24"/>
          <w:szCs w:val="24"/>
        </w:rPr>
        <w:t xml:space="preserve">implementation of the outcome </w:t>
      </w:r>
      <w:r w:rsidR="00662610" w:rsidRPr="00BA4DD3">
        <w:rPr>
          <w:rFonts w:ascii="Arial" w:hAnsi="Arial" w:cs="Arial"/>
          <w:sz w:val="24"/>
          <w:szCs w:val="24"/>
        </w:rPr>
        <w:t>programmes</w:t>
      </w:r>
      <w:r w:rsidR="006202DE" w:rsidRPr="00BA4DD3">
        <w:rPr>
          <w:rFonts w:ascii="Arial" w:hAnsi="Arial" w:cs="Arial"/>
          <w:sz w:val="24"/>
          <w:szCs w:val="24"/>
        </w:rPr>
        <w:t>.</w:t>
      </w:r>
    </w:p>
    <w:p w:rsidR="00D60CF2" w:rsidRPr="00BA4DD3" w:rsidRDefault="00BA4DD3" w:rsidP="00BA4DD3">
      <w:pPr>
        <w:pStyle w:val="BodyA"/>
        <w:spacing w:after="0" w:line="360" w:lineRule="auto"/>
        <w:ind w:left="720" w:hanging="720"/>
        <w:jc w:val="both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 </w:t>
      </w:r>
      <w:r>
        <w:rPr>
          <w:rFonts w:ascii="Arial" w:hAnsi="Arial" w:cs="Arial"/>
          <w:sz w:val="24"/>
          <w:szCs w:val="24"/>
        </w:rPr>
        <w:tab/>
      </w:r>
      <w:r w:rsidR="008B4A3A" w:rsidRPr="00BA4DD3">
        <w:rPr>
          <w:rFonts w:ascii="Arial" w:hAnsi="Arial" w:cs="Arial"/>
          <w:sz w:val="24"/>
          <w:szCs w:val="24"/>
        </w:rPr>
        <w:t>Participation in creating a conduci</w:t>
      </w:r>
      <w:r w:rsidR="001870BB" w:rsidRPr="00BA4DD3">
        <w:rPr>
          <w:rFonts w:ascii="Arial" w:hAnsi="Arial" w:cs="Arial"/>
          <w:sz w:val="24"/>
          <w:szCs w:val="24"/>
        </w:rPr>
        <w:t>ve</w:t>
      </w:r>
      <w:r w:rsidR="008B4A3A" w:rsidRPr="00BA4DD3">
        <w:rPr>
          <w:rFonts w:ascii="Arial" w:hAnsi="Arial" w:cs="Arial"/>
          <w:sz w:val="24"/>
          <w:szCs w:val="24"/>
        </w:rPr>
        <w:t xml:space="preserve"> learning environment in and out of schools for the </w:t>
      </w:r>
      <w:r w:rsidR="001870BB" w:rsidRPr="00BA4DD3">
        <w:rPr>
          <w:rFonts w:ascii="Arial" w:hAnsi="Arial" w:cs="Arial"/>
          <w:sz w:val="24"/>
          <w:szCs w:val="24"/>
        </w:rPr>
        <w:t>l</w:t>
      </w:r>
      <w:r w:rsidR="008B4A3A" w:rsidRPr="00BA4DD3">
        <w:rPr>
          <w:rFonts w:ascii="Arial" w:hAnsi="Arial" w:cs="Arial"/>
          <w:sz w:val="24"/>
          <w:szCs w:val="24"/>
        </w:rPr>
        <w:t>earners for the attainment of the outcome targets.</w:t>
      </w:r>
      <w:r w:rsidR="00236AA7" w:rsidRPr="00BA4DD3">
        <w:rPr>
          <w:rFonts w:ascii="Arial" w:hAnsi="Arial" w:cs="Arial"/>
          <w:sz w:val="24"/>
          <w:szCs w:val="24"/>
        </w:rPr>
        <w:t xml:space="preserve">  This should include support resources to learners, especially those in poor and struggling households – stationery; uniforms; sanitary materials for young women to mention a few options.</w:t>
      </w:r>
    </w:p>
    <w:p w:rsidR="008A4C12" w:rsidRPr="00563313" w:rsidRDefault="008A4C12" w:rsidP="00DA0AD8">
      <w:pPr>
        <w:pStyle w:val="ListParagraph"/>
        <w:spacing w:after="0" w:line="36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40CE6" w:rsidRPr="00563313" w:rsidRDefault="00892D6F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 xml:space="preserve">PROPOSED </w:t>
      </w:r>
      <w:r w:rsidR="00540CE6" w:rsidRPr="00563313">
        <w:rPr>
          <w:rFonts w:ascii="Arial" w:eastAsia="Calibri" w:hAnsi="Arial" w:cs="Arial"/>
          <w:b/>
          <w:sz w:val="24"/>
          <w:szCs w:val="24"/>
        </w:rPr>
        <w:t xml:space="preserve">CHARACTER </w:t>
      </w:r>
      <w:r w:rsidRPr="00563313">
        <w:rPr>
          <w:rFonts w:ascii="Arial" w:eastAsia="Calibri" w:hAnsi="Arial" w:cs="Arial"/>
          <w:b/>
          <w:sz w:val="24"/>
          <w:szCs w:val="24"/>
        </w:rPr>
        <w:t xml:space="preserve">/ FORMAT </w:t>
      </w:r>
    </w:p>
    <w:p w:rsidR="006202DE" w:rsidRPr="00BA4DD3" w:rsidRDefault="00EE2507" w:rsidP="00BA4DD3">
      <w:pPr>
        <w:pStyle w:val="ListParagraph"/>
        <w:numPr>
          <w:ilvl w:val="1"/>
          <w:numId w:val="28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The campaign </w:t>
      </w:r>
      <w:r w:rsidR="00F3615B" w:rsidRPr="00DA0AD8">
        <w:rPr>
          <w:rFonts w:ascii="Arial" w:eastAsia="Calibri" w:hAnsi="Arial" w:cs="Arial"/>
          <w:sz w:val="24"/>
          <w:szCs w:val="24"/>
        </w:rPr>
        <w:t>rollout will</w:t>
      </w:r>
      <w:r w:rsidRPr="00DA0AD8">
        <w:rPr>
          <w:rFonts w:ascii="Arial" w:eastAsia="Calibri" w:hAnsi="Arial" w:cs="Arial"/>
          <w:sz w:val="24"/>
          <w:szCs w:val="24"/>
        </w:rPr>
        <w:t xml:space="preserve"> </w:t>
      </w:r>
      <w:r w:rsidR="00662610" w:rsidRPr="00DA0AD8">
        <w:rPr>
          <w:rFonts w:ascii="Arial" w:eastAsia="Calibri" w:hAnsi="Arial" w:cs="Arial"/>
          <w:sz w:val="24"/>
          <w:szCs w:val="24"/>
        </w:rPr>
        <w:t xml:space="preserve">have a </w:t>
      </w:r>
      <w:r w:rsidR="002106EA" w:rsidRPr="00DA0AD8">
        <w:rPr>
          <w:rFonts w:ascii="Arial" w:eastAsia="Calibri" w:hAnsi="Arial" w:cs="Arial"/>
          <w:sz w:val="24"/>
          <w:szCs w:val="24"/>
        </w:rPr>
        <w:t xml:space="preserve">Monitoring and </w:t>
      </w:r>
      <w:r w:rsidR="00236AA7" w:rsidRPr="00DA0AD8">
        <w:rPr>
          <w:rFonts w:ascii="Arial" w:eastAsia="Calibri" w:hAnsi="Arial" w:cs="Arial"/>
          <w:sz w:val="24"/>
          <w:szCs w:val="24"/>
        </w:rPr>
        <w:t>E</w:t>
      </w:r>
      <w:r w:rsidR="002106EA" w:rsidRPr="00DA0AD8">
        <w:rPr>
          <w:rFonts w:ascii="Arial" w:eastAsia="Calibri" w:hAnsi="Arial" w:cs="Arial"/>
          <w:sz w:val="24"/>
          <w:szCs w:val="24"/>
        </w:rPr>
        <w:t>valuation function</w:t>
      </w:r>
      <w:r w:rsidR="00236AA7" w:rsidRPr="00DA0AD8">
        <w:rPr>
          <w:rFonts w:ascii="Arial" w:eastAsia="Calibri" w:hAnsi="Arial" w:cs="Arial"/>
          <w:sz w:val="24"/>
          <w:szCs w:val="24"/>
        </w:rPr>
        <w:t xml:space="preserve"> 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- </w:t>
      </w:r>
      <w:r w:rsidR="00F75CC8" w:rsidRPr="00DA0AD8">
        <w:rPr>
          <w:rFonts w:ascii="Arial" w:eastAsia="Calibri" w:hAnsi="Arial" w:cs="Arial"/>
          <w:b/>
          <w:sz w:val="24"/>
          <w:szCs w:val="24"/>
        </w:rPr>
        <w:t>reporting back to the nation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 to garner public confidence in </w:t>
      </w:r>
      <w:r w:rsidR="00662610" w:rsidRPr="00DA0AD8">
        <w:rPr>
          <w:rFonts w:ascii="Arial" w:eastAsia="Calibri" w:hAnsi="Arial" w:cs="Arial"/>
          <w:sz w:val="24"/>
          <w:szCs w:val="24"/>
        </w:rPr>
        <w:t xml:space="preserve">the 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government’s collective commitment </w:t>
      </w:r>
      <w:r w:rsidR="00662610" w:rsidRPr="00DA0AD8">
        <w:rPr>
          <w:rFonts w:ascii="Arial" w:eastAsia="Calibri" w:hAnsi="Arial" w:cs="Arial"/>
          <w:sz w:val="24"/>
          <w:szCs w:val="24"/>
        </w:rPr>
        <w:t xml:space="preserve">to the education priority 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and to provide </w:t>
      </w:r>
      <w:r w:rsidR="00662610" w:rsidRPr="00DA0AD8">
        <w:rPr>
          <w:rFonts w:ascii="Arial" w:eastAsia="Calibri" w:hAnsi="Arial" w:cs="Arial"/>
          <w:sz w:val="24"/>
          <w:szCs w:val="24"/>
        </w:rPr>
        <w:t xml:space="preserve">key 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information </w:t>
      </w:r>
      <w:r w:rsidR="003608AD" w:rsidRPr="00DA0AD8">
        <w:rPr>
          <w:rFonts w:ascii="Arial" w:eastAsia="Calibri" w:hAnsi="Arial" w:cs="Arial"/>
          <w:sz w:val="24"/>
          <w:szCs w:val="24"/>
        </w:rPr>
        <w:t xml:space="preserve">that </w:t>
      </w:r>
      <w:r w:rsidR="00F75CC8" w:rsidRPr="00DA0AD8">
        <w:rPr>
          <w:rFonts w:ascii="Arial" w:eastAsia="Calibri" w:hAnsi="Arial" w:cs="Arial"/>
          <w:sz w:val="24"/>
          <w:szCs w:val="24"/>
        </w:rPr>
        <w:t>enable</w:t>
      </w:r>
      <w:r w:rsidR="00236AA7" w:rsidRPr="00DA0AD8">
        <w:rPr>
          <w:rFonts w:ascii="Arial" w:eastAsia="Calibri" w:hAnsi="Arial" w:cs="Arial"/>
          <w:sz w:val="24"/>
          <w:szCs w:val="24"/>
        </w:rPr>
        <w:t>s South Africans t</w:t>
      </w:r>
      <w:r w:rsidR="00F75CC8" w:rsidRPr="00DA0AD8">
        <w:rPr>
          <w:rFonts w:ascii="Arial" w:eastAsia="Calibri" w:hAnsi="Arial" w:cs="Arial"/>
          <w:sz w:val="24"/>
          <w:szCs w:val="24"/>
        </w:rPr>
        <w:t>o play their</w:t>
      </w:r>
      <w:r w:rsidR="00662610" w:rsidRPr="00DA0AD8">
        <w:rPr>
          <w:rFonts w:ascii="Arial" w:eastAsia="Calibri" w:hAnsi="Arial" w:cs="Arial"/>
          <w:sz w:val="24"/>
          <w:szCs w:val="24"/>
        </w:rPr>
        <w:t xml:space="preserve"> part</w:t>
      </w:r>
      <w:r w:rsidR="00F75CC8" w:rsidRPr="00DA0AD8">
        <w:rPr>
          <w:rFonts w:ascii="Arial" w:eastAsia="Calibri" w:hAnsi="Arial" w:cs="Arial"/>
          <w:sz w:val="24"/>
          <w:szCs w:val="24"/>
        </w:rPr>
        <w:t>.</w:t>
      </w:r>
      <w:r w:rsidR="00662610" w:rsidRPr="00DA0AD8">
        <w:rPr>
          <w:rFonts w:ascii="Arial" w:eastAsia="Calibri" w:hAnsi="Arial" w:cs="Arial"/>
          <w:sz w:val="24"/>
          <w:szCs w:val="24"/>
        </w:rPr>
        <w:t xml:space="preserve"> </w:t>
      </w:r>
      <w:r w:rsidR="003608AD" w:rsidRPr="00DA0AD8">
        <w:rPr>
          <w:rFonts w:ascii="Arial" w:eastAsia="Calibri" w:hAnsi="Arial" w:cs="Arial"/>
          <w:b/>
          <w:sz w:val="24"/>
          <w:szCs w:val="24"/>
        </w:rPr>
        <w:t>V</w:t>
      </w:r>
      <w:r w:rsidR="00662610" w:rsidRPr="00DA0AD8">
        <w:rPr>
          <w:rFonts w:ascii="Arial" w:eastAsia="Calibri" w:hAnsi="Arial" w:cs="Arial"/>
          <w:b/>
          <w:sz w:val="24"/>
          <w:szCs w:val="24"/>
        </w:rPr>
        <w:t xml:space="preserve">isibility of </w:t>
      </w:r>
      <w:r w:rsidR="003608AD" w:rsidRPr="00DA0AD8">
        <w:rPr>
          <w:rFonts w:ascii="Arial" w:eastAsia="Calibri" w:hAnsi="Arial" w:cs="Arial"/>
          <w:b/>
          <w:sz w:val="24"/>
          <w:szCs w:val="24"/>
        </w:rPr>
        <w:t xml:space="preserve">the </w:t>
      </w:r>
      <w:r w:rsidR="00662610" w:rsidRPr="00DA0AD8">
        <w:rPr>
          <w:rFonts w:ascii="Arial" w:eastAsia="Calibri" w:hAnsi="Arial" w:cs="Arial"/>
          <w:b/>
          <w:sz w:val="24"/>
          <w:szCs w:val="24"/>
        </w:rPr>
        <w:t>leadership on the ground</w:t>
      </w:r>
      <w:r w:rsidR="003608AD" w:rsidRPr="00DA0AD8">
        <w:rPr>
          <w:rFonts w:ascii="Arial" w:eastAsia="Calibri" w:hAnsi="Arial" w:cs="Arial"/>
          <w:b/>
          <w:sz w:val="24"/>
          <w:szCs w:val="24"/>
        </w:rPr>
        <w:t xml:space="preserve"> through v</w:t>
      </w:r>
      <w:r w:rsidR="00731A72" w:rsidRPr="00DA0AD8">
        <w:rPr>
          <w:rFonts w:ascii="Arial" w:eastAsia="Calibri" w:hAnsi="Arial" w:cs="Arial"/>
          <w:sz w:val="24"/>
          <w:szCs w:val="24"/>
        </w:rPr>
        <w:t xml:space="preserve">isits to 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service </w:t>
      </w:r>
      <w:r w:rsidR="00F200BA" w:rsidRPr="00DA0AD8">
        <w:rPr>
          <w:rFonts w:ascii="Arial" w:eastAsia="Calibri" w:hAnsi="Arial" w:cs="Arial"/>
          <w:sz w:val="24"/>
          <w:szCs w:val="24"/>
        </w:rPr>
        <w:t xml:space="preserve">sites, </w:t>
      </w:r>
      <w:r w:rsidRPr="00DA0AD8">
        <w:rPr>
          <w:rFonts w:ascii="Arial" w:eastAsia="Calibri" w:hAnsi="Arial" w:cs="Arial"/>
          <w:sz w:val="24"/>
          <w:szCs w:val="24"/>
        </w:rPr>
        <w:t>communities</w:t>
      </w:r>
      <w:r w:rsidR="00F200BA" w:rsidRPr="00DA0AD8">
        <w:rPr>
          <w:rFonts w:ascii="Arial" w:eastAsia="Calibri" w:hAnsi="Arial" w:cs="Arial"/>
          <w:sz w:val="24"/>
          <w:szCs w:val="24"/>
        </w:rPr>
        <w:t xml:space="preserve"> and e</w:t>
      </w:r>
      <w:r w:rsidR="00F3615B" w:rsidRPr="00DA0AD8">
        <w:rPr>
          <w:rFonts w:ascii="Arial" w:eastAsia="Calibri" w:hAnsi="Arial" w:cs="Arial"/>
          <w:sz w:val="24"/>
          <w:szCs w:val="24"/>
        </w:rPr>
        <w:t>ngag</w:t>
      </w:r>
      <w:r w:rsidR="00F200BA" w:rsidRPr="00DA0AD8">
        <w:rPr>
          <w:rFonts w:ascii="Arial" w:eastAsia="Calibri" w:hAnsi="Arial" w:cs="Arial"/>
          <w:sz w:val="24"/>
          <w:szCs w:val="24"/>
        </w:rPr>
        <w:t xml:space="preserve">ements with key sector </w:t>
      </w:r>
      <w:r w:rsidR="00F75CC8" w:rsidRPr="00DA0AD8">
        <w:rPr>
          <w:rFonts w:ascii="Arial" w:eastAsia="Calibri" w:hAnsi="Arial" w:cs="Arial"/>
          <w:sz w:val="24"/>
          <w:szCs w:val="24"/>
        </w:rPr>
        <w:t xml:space="preserve">partners of the </w:t>
      </w:r>
      <w:r w:rsidR="00F200BA" w:rsidRPr="00DA0AD8">
        <w:rPr>
          <w:rFonts w:ascii="Arial" w:eastAsia="Calibri" w:hAnsi="Arial" w:cs="Arial"/>
          <w:sz w:val="24"/>
          <w:szCs w:val="24"/>
        </w:rPr>
        <w:t xml:space="preserve">learning </w:t>
      </w:r>
      <w:r w:rsidR="00F3615B" w:rsidRPr="00DA0AD8">
        <w:rPr>
          <w:rFonts w:ascii="Arial" w:eastAsia="Calibri" w:hAnsi="Arial" w:cs="Arial"/>
          <w:sz w:val="24"/>
          <w:szCs w:val="24"/>
        </w:rPr>
        <w:t>outcomes</w:t>
      </w:r>
      <w:r w:rsidR="00F200BA" w:rsidRPr="00DA0AD8">
        <w:rPr>
          <w:rFonts w:ascii="Arial" w:eastAsia="Calibri" w:hAnsi="Arial" w:cs="Arial"/>
          <w:sz w:val="24"/>
          <w:szCs w:val="24"/>
        </w:rPr>
        <w:t>.</w:t>
      </w:r>
      <w:r w:rsidR="003608AD" w:rsidRPr="00DA0AD8">
        <w:rPr>
          <w:rFonts w:ascii="Arial" w:eastAsia="Calibri" w:hAnsi="Arial" w:cs="Arial"/>
          <w:sz w:val="24"/>
          <w:szCs w:val="24"/>
        </w:rPr>
        <w:t xml:space="preserve"> </w:t>
      </w:r>
    </w:p>
    <w:p w:rsidR="003608AD" w:rsidRPr="00563313" w:rsidRDefault="00022788" w:rsidP="00DA0AD8">
      <w:pPr>
        <w:pStyle w:val="ListParagraph"/>
        <w:numPr>
          <w:ilvl w:val="1"/>
          <w:numId w:val="28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T</w:t>
      </w:r>
      <w:r w:rsidR="003608AD" w:rsidRPr="00563313">
        <w:rPr>
          <w:rFonts w:ascii="Arial" w:eastAsia="Calibri" w:hAnsi="Arial" w:cs="Arial"/>
          <w:sz w:val="24"/>
          <w:szCs w:val="24"/>
        </w:rPr>
        <w:t xml:space="preserve">he Minister </w:t>
      </w:r>
      <w:r w:rsidR="006202DE" w:rsidRPr="00563313">
        <w:rPr>
          <w:rFonts w:ascii="Arial" w:eastAsia="Calibri" w:hAnsi="Arial" w:cs="Arial"/>
          <w:sz w:val="24"/>
          <w:szCs w:val="24"/>
        </w:rPr>
        <w:t xml:space="preserve">of Basic Education </w:t>
      </w:r>
      <w:r w:rsidR="003608AD" w:rsidRPr="00563313">
        <w:rPr>
          <w:rFonts w:ascii="Arial" w:eastAsia="Calibri" w:hAnsi="Arial" w:cs="Arial"/>
          <w:sz w:val="24"/>
          <w:szCs w:val="24"/>
        </w:rPr>
        <w:t>will mainly lead school tours and interactions with the school management teams</w:t>
      </w:r>
      <w:r w:rsidR="006202DE" w:rsidRPr="00563313">
        <w:rPr>
          <w:rFonts w:ascii="Arial" w:eastAsia="Calibri" w:hAnsi="Arial" w:cs="Arial"/>
          <w:sz w:val="24"/>
          <w:szCs w:val="24"/>
        </w:rPr>
        <w:t>.</w:t>
      </w:r>
    </w:p>
    <w:p w:rsidR="006202DE" w:rsidRPr="00BA4DD3" w:rsidRDefault="003608AD" w:rsidP="00BA4DD3">
      <w:pPr>
        <w:pStyle w:val="ListParagraph"/>
        <w:numPr>
          <w:ilvl w:val="1"/>
          <w:numId w:val="28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Pr="00563313">
        <w:rPr>
          <w:rFonts w:ascii="Arial" w:eastAsia="Calibri" w:hAnsi="Arial" w:cs="Arial"/>
          <w:b/>
          <w:sz w:val="24"/>
          <w:szCs w:val="24"/>
        </w:rPr>
        <w:t xml:space="preserve">DDM approach </w:t>
      </w:r>
      <w:r w:rsidR="001870BB">
        <w:rPr>
          <w:rFonts w:ascii="Arial" w:eastAsia="Calibri" w:hAnsi="Arial" w:cs="Arial"/>
          <w:b/>
          <w:sz w:val="24"/>
          <w:szCs w:val="24"/>
        </w:rPr>
        <w:t xml:space="preserve">to this social mobilisation effort </w:t>
      </w:r>
      <w:r w:rsidRPr="00563313">
        <w:rPr>
          <w:rFonts w:ascii="Arial" w:eastAsia="Calibri" w:hAnsi="Arial" w:cs="Arial"/>
          <w:b/>
          <w:sz w:val="24"/>
          <w:szCs w:val="24"/>
        </w:rPr>
        <w:t>is recommended</w:t>
      </w:r>
      <w:r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236AA7" w:rsidRPr="00563313">
        <w:rPr>
          <w:rFonts w:ascii="Arial" w:eastAsia="Calibri" w:hAnsi="Arial" w:cs="Arial"/>
          <w:sz w:val="24"/>
          <w:szCs w:val="24"/>
        </w:rPr>
        <w:t xml:space="preserve">for </w:t>
      </w:r>
      <w:r w:rsidR="006202DE" w:rsidRPr="00563313">
        <w:rPr>
          <w:rFonts w:ascii="Arial" w:eastAsia="Calibri" w:hAnsi="Arial" w:cs="Arial"/>
          <w:sz w:val="24"/>
          <w:szCs w:val="24"/>
        </w:rPr>
        <w:t>the rest</w:t>
      </w:r>
      <w:r w:rsidRPr="00563313">
        <w:rPr>
          <w:rFonts w:ascii="Arial" w:eastAsia="Calibri" w:hAnsi="Arial" w:cs="Arial"/>
          <w:sz w:val="24"/>
          <w:szCs w:val="24"/>
        </w:rPr>
        <w:t xml:space="preserve"> of the leadership, whereby they will mobilise and Call to Action the communities in their districts.</w:t>
      </w:r>
    </w:p>
    <w:p w:rsidR="006202DE" w:rsidRPr="00BA4DD3" w:rsidRDefault="003608AD" w:rsidP="00BA4DD3">
      <w:pPr>
        <w:pStyle w:val="ListParagraph"/>
        <w:numPr>
          <w:ilvl w:val="1"/>
          <w:numId w:val="28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>A clear Call to Action</w:t>
      </w:r>
      <w:r w:rsidRPr="00563313">
        <w:rPr>
          <w:rFonts w:ascii="Arial" w:eastAsia="Calibri" w:hAnsi="Arial" w:cs="Arial"/>
          <w:sz w:val="24"/>
          <w:szCs w:val="24"/>
        </w:rPr>
        <w:t xml:space="preserve"> statement to all (learners, sector stakeholders and communities</w:t>
      </w:r>
      <w:r w:rsidR="001870BB">
        <w:rPr>
          <w:rFonts w:ascii="Arial" w:eastAsia="Calibri" w:hAnsi="Arial" w:cs="Arial"/>
          <w:sz w:val="24"/>
          <w:szCs w:val="24"/>
        </w:rPr>
        <w:t xml:space="preserve">, </w:t>
      </w:r>
      <w:r w:rsidRPr="00563313">
        <w:rPr>
          <w:rFonts w:ascii="Arial" w:eastAsia="Calibri" w:hAnsi="Arial" w:cs="Arial"/>
          <w:sz w:val="24"/>
          <w:szCs w:val="24"/>
        </w:rPr>
        <w:t>business etc. to participate, lend a hand and support in meeting set targets</w:t>
      </w:r>
      <w:r w:rsidR="00C32EC9" w:rsidRPr="00563313">
        <w:rPr>
          <w:rFonts w:ascii="Arial" w:eastAsia="Calibri" w:hAnsi="Arial" w:cs="Arial"/>
          <w:sz w:val="24"/>
          <w:szCs w:val="24"/>
        </w:rPr>
        <w:t>, plans</w:t>
      </w:r>
      <w:r w:rsidRPr="00563313">
        <w:rPr>
          <w:rFonts w:ascii="Arial" w:eastAsia="Calibri" w:hAnsi="Arial" w:cs="Arial"/>
          <w:sz w:val="24"/>
          <w:szCs w:val="24"/>
        </w:rPr>
        <w:t xml:space="preserve"> and in finding solutions to the identified challenges </w:t>
      </w:r>
      <w:r w:rsidR="00236AA7" w:rsidRPr="00563313">
        <w:rPr>
          <w:rFonts w:ascii="Arial" w:eastAsia="Calibri" w:hAnsi="Arial" w:cs="Arial"/>
          <w:sz w:val="24"/>
          <w:szCs w:val="24"/>
        </w:rPr>
        <w:t>and</w:t>
      </w:r>
      <w:r w:rsidRPr="00563313">
        <w:rPr>
          <w:rFonts w:ascii="Arial" w:eastAsia="Calibri" w:hAnsi="Arial" w:cs="Arial"/>
          <w:sz w:val="24"/>
          <w:szCs w:val="24"/>
        </w:rPr>
        <w:t xml:space="preserve"> hindrances</w:t>
      </w:r>
      <w:r w:rsidR="006202DE" w:rsidRPr="00563313">
        <w:rPr>
          <w:rFonts w:ascii="Arial" w:eastAsia="Calibri" w:hAnsi="Arial" w:cs="Arial"/>
          <w:sz w:val="24"/>
          <w:szCs w:val="24"/>
        </w:rPr>
        <w:t>.</w:t>
      </w:r>
    </w:p>
    <w:p w:rsidR="006202DE" w:rsidRPr="00563313" w:rsidRDefault="00592129" w:rsidP="00DA0AD8">
      <w:pPr>
        <w:pStyle w:val="ListParagraph"/>
        <w:numPr>
          <w:ilvl w:val="1"/>
          <w:numId w:val="28"/>
        </w:numPr>
        <w:spacing w:after="0" w:line="36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D934C3" w:rsidRPr="00563313">
        <w:rPr>
          <w:rFonts w:ascii="Arial" w:eastAsia="Calibri" w:hAnsi="Arial" w:cs="Arial"/>
          <w:sz w:val="24"/>
          <w:szCs w:val="24"/>
        </w:rPr>
        <w:t>d</w:t>
      </w:r>
      <w:r w:rsidRPr="00563313">
        <w:rPr>
          <w:rFonts w:ascii="Arial" w:eastAsia="Calibri" w:hAnsi="Arial" w:cs="Arial"/>
          <w:sz w:val="24"/>
          <w:szCs w:val="24"/>
        </w:rPr>
        <w:t xml:space="preserve">epartments supporting the </w:t>
      </w:r>
      <w:r w:rsidR="00F75CC8" w:rsidRPr="00563313">
        <w:rPr>
          <w:rFonts w:ascii="Arial" w:eastAsia="Calibri" w:hAnsi="Arial" w:cs="Arial"/>
          <w:sz w:val="24"/>
          <w:szCs w:val="24"/>
        </w:rPr>
        <w:t xml:space="preserve">learning </w:t>
      </w:r>
      <w:r w:rsidRPr="00563313">
        <w:rPr>
          <w:rFonts w:ascii="Arial" w:eastAsia="Calibri" w:hAnsi="Arial" w:cs="Arial"/>
          <w:sz w:val="24"/>
          <w:szCs w:val="24"/>
        </w:rPr>
        <w:t xml:space="preserve">outcome </w:t>
      </w:r>
      <w:r w:rsidR="00D934C3" w:rsidRPr="00563313">
        <w:rPr>
          <w:rFonts w:ascii="Arial" w:eastAsia="Calibri" w:hAnsi="Arial" w:cs="Arial"/>
          <w:sz w:val="24"/>
          <w:szCs w:val="24"/>
        </w:rPr>
        <w:t xml:space="preserve">are requested to </w:t>
      </w:r>
      <w:r w:rsidRPr="00563313">
        <w:rPr>
          <w:rFonts w:ascii="Arial" w:eastAsia="Calibri" w:hAnsi="Arial" w:cs="Arial"/>
          <w:sz w:val="24"/>
          <w:szCs w:val="24"/>
        </w:rPr>
        <w:t xml:space="preserve">amplify </w:t>
      </w:r>
      <w:r w:rsidR="00F3615B" w:rsidRPr="00563313">
        <w:rPr>
          <w:rFonts w:ascii="Arial" w:eastAsia="Calibri" w:hAnsi="Arial" w:cs="Arial"/>
          <w:sz w:val="24"/>
          <w:szCs w:val="24"/>
        </w:rPr>
        <w:t xml:space="preserve">progress and plans </w:t>
      </w:r>
      <w:r w:rsidR="00D934C3" w:rsidRPr="00563313">
        <w:rPr>
          <w:rFonts w:ascii="Arial" w:eastAsia="Calibri" w:hAnsi="Arial" w:cs="Arial"/>
          <w:sz w:val="24"/>
          <w:szCs w:val="24"/>
        </w:rPr>
        <w:t>of their contributing programmes/initiatives they lead</w:t>
      </w:r>
      <w:r w:rsidR="00F75CC8" w:rsidRPr="00563313">
        <w:rPr>
          <w:rFonts w:ascii="Arial" w:eastAsia="Calibri" w:hAnsi="Arial" w:cs="Arial"/>
          <w:sz w:val="24"/>
          <w:szCs w:val="24"/>
        </w:rPr>
        <w:t xml:space="preserve">, </w:t>
      </w:r>
      <w:r w:rsidRPr="00563313">
        <w:rPr>
          <w:rFonts w:ascii="Arial" w:eastAsia="Calibri" w:hAnsi="Arial" w:cs="Arial"/>
          <w:sz w:val="24"/>
          <w:szCs w:val="24"/>
        </w:rPr>
        <w:t xml:space="preserve">using unmediated and mediated communication channels. </w:t>
      </w:r>
    </w:p>
    <w:p w:rsidR="00592129" w:rsidRPr="00DA0AD8" w:rsidRDefault="00592129" w:rsidP="00DA0AD8">
      <w:pPr>
        <w:pStyle w:val="ListParagraph"/>
        <w:spacing w:after="0" w:line="360" w:lineRule="auto"/>
        <w:ind w:left="709"/>
        <w:jc w:val="both"/>
        <w:rPr>
          <w:rFonts w:ascii="Arial" w:hAnsi="Arial" w:cs="Arial"/>
          <w:color w:val="C00000"/>
          <w:sz w:val="24"/>
          <w:szCs w:val="24"/>
        </w:rPr>
      </w:pPr>
    </w:p>
    <w:p w:rsidR="00AE33E4" w:rsidRPr="00DA0AD8" w:rsidRDefault="005E2821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>2</w:t>
      </w:r>
      <w:r w:rsidR="00AE33E4" w:rsidRPr="00563313">
        <w:rPr>
          <w:rFonts w:ascii="Arial" w:eastAsia="Calibri" w:hAnsi="Arial" w:cs="Arial"/>
          <w:b/>
          <w:sz w:val="24"/>
          <w:szCs w:val="24"/>
        </w:rPr>
        <w:t>022</w:t>
      </w:r>
      <w:r w:rsidRPr="00563313">
        <w:rPr>
          <w:rFonts w:ascii="Arial" w:eastAsia="Calibri" w:hAnsi="Arial" w:cs="Arial"/>
          <w:b/>
          <w:sz w:val="24"/>
          <w:szCs w:val="24"/>
        </w:rPr>
        <w:t xml:space="preserve"> </w:t>
      </w:r>
      <w:r w:rsidR="00F76023" w:rsidRPr="00563313">
        <w:rPr>
          <w:rFonts w:ascii="Arial" w:eastAsia="Calibri" w:hAnsi="Arial" w:cs="Arial"/>
          <w:b/>
          <w:sz w:val="24"/>
          <w:szCs w:val="24"/>
        </w:rPr>
        <w:t xml:space="preserve">CONTENT FOCUS  </w:t>
      </w:r>
    </w:p>
    <w:p w:rsidR="00AE33E4" w:rsidRPr="00DA0AD8" w:rsidRDefault="00AE33E4" w:rsidP="00DA0AD8">
      <w:pPr>
        <w:pStyle w:val="ListParagraph"/>
        <w:numPr>
          <w:ilvl w:val="1"/>
          <w:numId w:val="29"/>
        </w:numPr>
        <w:spacing w:after="0" w:line="360" w:lineRule="auto"/>
        <w:ind w:left="709" w:hanging="709"/>
        <w:jc w:val="both"/>
        <w:rPr>
          <w:rFonts w:ascii="Arial" w:eastAsia="Calibri" w:hAnsi="Arial" w:cs="Arial"/>
          <w:b/>
          <w:sz w:val="24"/>
          <w:szCs w:val="24"/>
        </w:rPr>
      </w:pPr>
      <w:r w:rsidRPr="00DA0AD8">
        <w:rPr>
          <w:rFonts w:ascii="Arial" w:eastAsia="Calibri" w:hAnsi="Arial" w:cs="Arial"/>
          <w:b/>
          <w:sz w:val="24"/>
          <w:szCs w:val="24"/>
        </w:rPr>
        <w:t>The campaign to mainly focus on</w:t>
      </w:r>
      <w:r w:rsidR="00236AA7" w:rsidRPr="00DA0AD8">
        <w:rPr>
          <w:rFonts w:ascii="Arial" w:eastAsia="Calibri" w:hAnsi="Arial" w:cs="Arial"/>
          <w:b/>
          <w:sz w:val="24"/>
          <w:szCs w:val="24"/>
        </w:rPr>
        <w:t>,</w:t>
      </w:r>
      <w:r w:rsidRPr="00DA0AD8">
        <w:rPr>
          <w:rFonts w:ascii="Arial" w:eastAsia="Calibri" w:hAnsi="Arial" w:cs="Arial"/>
          <w:b/>
          <w:sz w:val="24"/>
          <w:szCs w:val="24"/>
        </w:rPr>
        <w:t xml:space="preserve"> but not limited to</w:t>
      </w:r>
      <w:r w:rsidR="00236AA7" w:rsidRPr="00DA0AD8">
        <w:rPr>
          <w:rFonts w:ascii="Arial" w:eastAsia="Calibri" w:hAnsi="Arial" w:cs="Arial"/>
          <w:b/>
          <w:sz w:val="24"/>
          <w:szCs w:val="24"/>
        </w:rPr>
        <w:t>:</w:t>
      </w:r>
      <w:r w:rsidRPr="00DA0AD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E33E4" w:rsidRPr="00563313" w:rsidRDefault="00AE33E4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lastRenderedPageBreak/>
        <w:t>Safety first as we head back to school for the 2022 academic calendar.</w:t>
      </w:r>
      <w:r w:rsidR="00231FD0" w:rsidRPr="00563313">
        <w:rPr>
          <w:rFonts w:ascii="Arial" w:eastAsia="Calibri" w:hAnsi="Arial" w:cs="Arial"/>
          <w:b/>
          <w:sz w:val="24"/>
          <w:szCs w:val="24"/>
        </w:rPr>
        <w:t xml:space="preserve"> (</w:t>
      </w:r>
      <w:r w:rsidR="00231FD0" w:rsidRPr="00563313">
        <w:rPr>
          <w:rFonts w:ascii="Arial" w:eastAsia="Calibri" w:hAnsi="Arial" w:cs="Arial"/>
          <w:sz w:val="24"/>
          <w:szCs w:val="24"/>
        </w:rPr>
        <w:t xml:space="preserve">Summer holidays campaign in January) </w:t>
      </w:r>
    </w:p>
    <w:p w:rsidR="00AE33E4" w:rsidRPr="00563313" w:rsidRDefault="00230E24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COVID-19 </w:t>
      </w:r>
      <w:r w:rsidR="00AE33E4" w:rsidRPr="00563313">
        <w:rPr>
          <w:rFonts w:ascii="Arial" w:eastAsia="Calibri" w:hAnsi="Arial" w:cs="Arial"/>
          <w:sz w:val="24"/>
          <w:szCs w:val="24"/>
        </w:rPr>
        <w:t xml:space="preserve">Vaccination </w:t>
      </w:r>
      <w:r w:rsidRPr="00563313">
        <w:rPr>
          <w:rFonts w:ascii="Arial" w:eastAsia="Calibri" w:hAnsi="Arial" w:cs="Arial"/>
          <w:sz w:val="24"/>
          <w:szCs w:val="24"/>
        </w:rPr>
        <w:t xml:space="preserve">of </w:t>
      </w:r>
      <w:r w:rsidR="00AE33E4" w:rsidRPr="00563313">
        <w:rPr>
          <w:rFonts w:ascii="Arial" w:eastAsia="Calibri" w:hAnsi="Arial" w:cs="Arial"/>
          <w:sz w:val="24"/>
          <w:szCs w:val="24"/>
        </w:rPr>
        <w:t xml:space="preserve">both staff as well as learners who are eligible. </w:t>
      </w:r>
    </w:p>
    <w:p w:rsidR="00230E24" w:rsidRPr="00DA0AD8" w:rsidRDefault="00231FD0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SOPs for the Containment and Management of COVID-19 for Childcare Facilities, Schools and School Communities</w:t>
      </w:r>
    </w:p>
    <w:p w:rsidR="00563313" w:rsidRPr="00BA4DD3" w:rsidRDefault="00236AA7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Active</w:t>
      </w:r>
      <w:r w:rsidRPr="00563313">
        <w:rPr>
          <w:rFonts w:ascii="Arial" w:hAnsi="Arial" w:cs="Arial"/>
          <w:color w:val="000000" w:themeColor="text1"/>
          <w:sz w:val="24"/>
          <w:szCs w:val="24"/>
        </w:rPr>
        <w:t xml:space="preserve"> promotion of NPIs.</w:t>
      </w:r>
    </w:p>
    <w:p w:rsidR="00AE33E4" w:rsidRPr="00563313" w:rsidRDefault="00AE33E4" w:rsidP="00C32EC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>Presidential Youth Employment Stimulus</w:t>
      </w:r>
      <w:r w:rsidR="00C32EC9">
        <w:rPr>
          <w:rFonts w:ascii="Arial" w:eastAsia="Calibri" w:hAnsi="Arial" w:cs="Arial"/>
          <w:b/>
          <w:sz w:val="24"/>
          <w:szCs w:val="24"/>
        </w:rPr>
        <w:t xml:space="preserve"> (</w:t>
      </w:r>
      <w:r w:rsidR="00C32EC9" w:rsidRPr="00C32EC9">
        <w:rPr>
          <w:rFonts w:ascii="Arial" w:eastAsia="Calibri" w:hAnsi="Arial" w:cs="Arial"/>
          <w:b/>
          <w:sz w:val="24"/>
          <w:szCs w:val="24"/>
        </w:rPr>
        <w:t>Basic Education Employment Initiative)</w:t>
      </w:r>
      <w:r w:rsidRPr="00563313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D934C3" w:rsidRPr="00DA0AD8" w:rsidRDefault="00AE33E4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Making sure that the work being done by the assistants is profiled while also making sure that we profile "the real human story" behind each</w:t>
      </w:r>
      <w:r w:rsidRPr="00DA0AD8">
        <w:rPr>
          <w:rFonts w:ascii="Arial" w:eastAsia="Calibri" w:hAnsi="Arial" w:cs="Arial"/>
          <w:sz w:val="24"/>
          <w:szCs w:val="24"/>
        </w:rPr>
        <w:t xml:space="preserve"> </w:t>
      </w:r>
      <w:r w:rsidRPr="00563313">
        <w:rPr>
          <w:rFonts w:ascii="Arial" w:eastAsia="Calibri" w:hAnsi="Arial" w:cs="Arial"/>
          <w:sz w:val="24"/>
          <w:szCs w:val="24"/>
        </w:rPr>
        <w:t xml:space="preserve">placement, </w:t>
      </w:r>
      <w:r w:rsidRPr="00DA0AD8">
        <w:rPr>
          <w:rFonts w:ascii="Arial" w:eastAsia="Calibri" w:hAnsi="Arial" w:cs="Arial"/>
          <w:sz w:val="24"/>
          <w:szCs w:val="24"/>
        </w:rPr>
        <w:t xml:space="preserve"> </w:t>
      </w:r>
      <w:r w:rsidRPr="00563313">
        <w:rPr>
          <w:rFonts w:ascii="Arial" w:eastAsia="Calibri" w:hAnsi="Arial" w:cs="Arial"/>
          <w:sz w:val="24"/>
          <w:szCs w:val="24"/>
        </w:rPr>
        <w:t xml:space="preserve">how this has added value to the lives of the youth and the programme role to the broader </w:t>
      </w:r>
      <w:r w:rsidR="00236AA7" w:rsidRPr="00563313">
        <w:rPr>
          <w:rFonts w:ascii="Arial" w:eastAsia="Calibri" w:hAnsi="Arial" w:cs="Arial"/>
          <w:sz w:val="24"/>
          <w:szCs w:val="24"/>
        </w:rPr>
        <w:t>e</w:t>
      </w:r>
      <w:r w:rsidRPr="00563313">
        <w:rPr>
          <w:rFonts w:ascii="Arial" w:eastAsia="Calibri" w:hAnsi="Arial" w:cs="Arial"/>
          <w:sz w:val="24"/>
          <w:szCs w:val="24"/>
        </w:rPr>
        <w:t>mployment creation agenda of government</w:t>
      </w:r>
    </w:p>
    <w:p w:rsidR="00AE33E4" w:rsidRPr="00DA0AD8" w:rsidRDefault="00AE33E4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This will be supported by a Roadshow which will be undertaken by the </w:t>
      </w:r>
      <w:r w:rsidR="008B4A3A" w:rsidRPr="00563313">
        <w:rPr>
          <w:rFonts w:ascii="Arial" w:eastAsia="Calibri" w:hAnsi="Arial" w:cs="Arial"/>
          <w:sz w:val="24"/>
          <w:szCs w:val="24"/>
        </w:rPr>
        <w:t xml:space="preserve">Basic Education </w:t>
      </w:r>
      <w:r w:rsidRPr="00563313">
        <w:rPr>
          <w:rFonts w:ascii="Arial" w:eastAsia="Calibri" w:hAnsi="Arial" w:cs="Arial"/>
          <w:sz w:val="24"/>
          <w:szCs w:val="24"/>
        </w:rPr>
        <w:t>Ministry to support the reopening of schools</w:t>
      </w:r>
      <w:r w:rsidRPr="00DA0AD8">
        <w:rPr>
          <w:rFonts w:ascii="Arial" w:eastAsia="Calibri" w:hAnsi="Arial" w:cs="Arial"/>
          <w:sz w:val="24"/>
          <w:szCs w:val="24"/>
        </w:rPr>
        <w:t xml:space="preserve">. </w:t>
      </w:r>
    </w:p>
    <w:p w:rsidR="00AE33E4" w:rsidRPr="00BA4DD3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C</w:t>
      </w:r>
      <w:r w:rsidR="00AE33E4" w:rsidRPr="00DA0AD8">
        <w:rPr>
          <w:rFonts w:ascii="Arial" w:eastAsia="Calibri" w:hAnsi="Arial" w:cs="Arial"/>
          <w:sz w:val="24"/>
          <w:szCs w:val="24"/>
        </w:rPr>
        <w:t>ommunication</w:t>
      </w:r>
      <w:r w:rsidR="00AE33E4" w:rsidRPr="00DA0AD8">
        <w:rPr>
          <w:rFonts w:ascii="Arial" w:eastAsia="Calibri" w:hAnsi="Arial" w:cs="Arial"/>
          <w:color w:val="000000" w:themeColor="text1"/>
          <w:sz w:val="24"/>
          <w:szCs w:val="24"/>
        </w:rPr>
        <w:t xml:space="preserve"> plans from provinces </w:t>
      </w:r>
      <w:r w:rsidRPr="00DA0AD8">
        <w:rPr>
          <w:rFonts w:ascii="Arial" w:eastAsia="Calibri" w:hAnsi="Arial" w:cs="Arial"/>
          <w:color w:val="000000" w:themeColor="text1"/>
          <w:sz w:val="24"/>
          <w:szCs w:val="24"/>
        </w:rPr>
        <w:t>(Education) are in place</w:t>
      </w:r>
      <w:r w:rsidR="00E54192" w:rsidRPr="0056331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AE33E4" w:rsidRPr="00563313" w:rsidRDefault="00AE33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>ECD Function Shift</w:t>
      </w:r>
    </w:p>
    <w:p w:rsidR="00D934C3" w:rsidRPr="00563313" w:rsidRDefault="00AE33E4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This will see certain functions shift from Social Development to DBE. </w:t>
      </w:r>
    </w:p>
    <w:p w:rsidR="0052391C" w:rsidRPr="00BA4DD3" w:rsidRDefault="00230E24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There is a c</w:t>
      </w:r>
      <w:r w:rsidR="00AE33E4" w:rsidRPr="00563313">
        <w:rPr>
          <w:rFonts w:ascii="Arial" w:eastAsia="Calibri" w:hAnsi="Arial" w:cs="Arial"/>
          <w:sz w:val="24"/>
          <w:szCs w:val="24"/>
        </w:rPr>
        <w:t>ommunication plan as well as a fact sheet</w:t>
      </w:r>
      <w:r w:rsidRPr="00563313">
        <w:rPr>
          <w:rFonts w:ascii="Arial" w:eastAsia="Calibri" w:hAnsi="Arial" w:cs="Arial"/>
          <w:sz w:val="24"/>
          <w:szCs w:val="24"/>
        </w:rPr>
        <w:t>s.</w:t>
      </w:r>
    </w:p>
    <w:p w:rsidR="00AE33E4" w:rsidRPr="00563313" w:rsidRDefault="00AE33E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>Three Stream Model</w:t>
      </w:r>
    </w:p>
    <w:p w:rsidR="00231FD0" w:rsidRPr="00563313" w:rsidRDefault="00231FD0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Focus on vocational education and a training, skills based learning to ensure that learners and schools of specialization are quickly absorbed into sectors.</w:t>
      </w:r>
    </w:p>
    <w:p w:rsidR="0052391C" w:rsidRPr="00BA4DD3" w:rsidRDefault="00AE33E4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This is </w:t>
      </w:r>
      <w:r w:rsidR="00231FD0" w:rsidRPr="00563313">
        <w:rPr>
          <w:rFonts w:ascii="Arial" w:eastAsia="Calibri" w:hAnsi="Arial" w:cs="Arial"/>
          <w:sz w:val="24"/>
          <w:szCs w:val="24"/>
        </w:rPr>
        <w:t xml:space="preserve">done </w:t>
      </w:r>
      <w:r w:rsidRPr="00563313">
        <w:rPr>
          <w:rFonts w:ascii="Arial" w:eastAsia="Calibri" w:hAnsi="Arial" w:cs="Arial"/>
          <w:sz w:val="24"/>
          <w:szCs w:val="24"/>
        </w:rPr>
        <w:t>in conjunction with Department</w:t>
      </w:r>
      <w:r w:rsidR="00231FD0" w:rsidRPr="00563313">
        <w:rPr>
          <w:rFonts w:ascii="Arial" w:eastAsia="Calibri" w:hAnsi="Arial" w:cs="Arial"/>
          <w:sz w:val="24"/>
          <w:szCs w:val="24"/>
        </w:rPr>
        <w:t>s</w:t>
      </w:r>
      <w:r w:rsidRPr="00563313">
        <w:rPr>
          <w:rFonts w:ascii="Arial" w:eastAsia="Calibri" w:hAnsi="Arial" w:cs="Arial"/>
          <w:sz w:val="24"/>
          <w:szCs w:val="24"/>
        </w:rPr>
        <w:t xml:space="preserve"> of Employment and Labour as well as Higher </w:t>
      </w:r>
      <w:r w:rsidR="00230E24" w:rsidRPr="00563313">
        <w:rPr>
          <w:rFonts w:ascii="Arial" w:eastAsia="Calibri" w:hAnsi="Arial" w:cs="Arial"/>
          <w:sz w:val="24"/>
          <w:szCs w:val="24"/>
        </w:rPr>
        <w:t xml:space="preserve">Education </w:t>
      </w:r>
      <w:r w:rsidR="00236AA7" w:rsidRPr="00563313">
        <w:rPr>
          <w:rFonts w:ascii="Arial" w:eastAsia="Calibri" w:hAnsi="Arial" w:cs="Arial"/>
          <w:sz w:val="24"/>
          <w:szCs w:val="24"/>
        </w:rPr>
        <w:t xml:space="preserve">and Training </w:t>
      </w:r>
      <w:r w:rsidR="00230E24" w:rsidRPr="00563313">
        <w:rPr>
          <w:rFonts w:ascii="Arial" w:eastAsia="Calibri" w:hAnsi="Arial" w:cs="Arial"/>
          <w:sz w:val="24"/>
          <w:szCs w:val="24"/>
        </w:rPr>
        <w:t>in collaboration with industries, to see that the learners are being trained</w:t>
      </w:r>
      <w:r w:rsidR="00E54192" w:rsidRPr="00563313">
        <w:rPr>
          <w:rFonts w:ascii="Arial" w:eastAsia="Calibri" w:hAnsi="Arial" w:cs="Arial"/>
          <w:sz w:val="24"/>
          <w:szCs w:val="24"/>
        </w:rPr>
        <w:t>.</w:t>
      </w:r>
    </w:p>
    <w:p w:rsidR="004B0763" w:rsidRPr="00BA4DD3" w:rsidRDefault="004B0763" w:rsidP="00BA4D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63313">
        <w:rPr>
          <w:rFonts w:ascii="Arial" w:hAnsi="Arial" w:cs="Arial"/>
          <w:b/>
          <w:color w:val="000000" w:themeColor="text1"/>
          <w:sz w:val="24"/>
          <w:szCs w:val="24"/>
        </w:rPr>
        <w:t>DPM</w:t>
      </w:r>
      <w:r w:rsidR="00231FD0"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E’s MTSF Progress report on </w:t>
      </w:r>
      <w:r w:rsidRPr="00563313">
        <w:rPr>
          <w:rFonts w:ascii="Arial" w:hAnsi="Arial" w:cs="Arial"/>
          <w:b/>
          <w:color w:val="000000" w:themeColor="text1"/>
          <w:sz w:val="24"/>
          <w:szCs w:val="24"/>
        </w:rPr>
        <w:t>outcome</w:t>
      </w:r>
      <w:r w:rsidR="00231FD0" w:rsidRPr="00563313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236AA7"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231FD0"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for </w:t>
      </w:r>
      <w:r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factual </w:t>
      </w:r>
      <w:r w:rsidR="00231FD0"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account of </w:t>
      </w:r>
      <w:r w:rsidRPr="00563313">
        <w:rPr>
          <w:rFonts w:ascii="Arial" w:hAnsi="Arial" w:cs="Arial"/>
          <w:b/>
          <w:color w:val="000000" w:themeColor="text1"/>
          <w:sz w:val="24"/>
          <w:szCs w:val="24"/>
        </w:rPr>
        <w:t xml:space="preserve">achievement </w:t>
      </w:r>
      <w:r w:rsidR="00231FD0" w:rsidRPr="00563313">
        <w:rPr>
          <w:rFonts w:ascii="Arial" w:hAnsi="Arial" w:cs="Arial"/>
          <w:b/>
          <w:color w:val="000000" w:themeColor="text1"/>
          <w:sz w:val="24"/>
          <w:szCs w:val="24"/>
        </w:rPr>
        <w:t>and challenges</w:t>
      </w:r>
      <w:r w:rsidR="001870BB">
        <w:rPr>
          <w:rFonts w:ascii="Arial" w:hAnsi="Arial" w:cs="Arial"/>
          <w:b/>
          <w:color w:val="000000" w:themeColor="text1"/>
          <w:sz w:val="24"/>
          <w:szCs w:val="24"/>
        </w:rPr>
        <w:t xml:space="preserve">.  </w:t>
      </w:r>
      <w:r w:rsidR="001870BB" w:rsidRPr="00BA4DD3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231FD0" w:rsidRPr="00BA4DD3">
        <w:rPr>
          <w:rFonts w:ascii="Arial" w:hAnsi="Arial" w:cs="Arial"/>
          <w:color w:val="000000" w:themeColor="text1"/>
          <w:sz w:val="24"/>
          <w:szCs w:val="24"/>
        </w:rPr>
        <w:t xml:space="preserve">DPME </w:t>
      </w:r>
      <w:r w:rsidR="001870BB" w:rsidRPr="00BA4DD3">
        <w:rPr>
          <w:rFonts w:ascii="Arial" w:hAnsi="Arial" w:cs="Arial"/>
          <w:color w:val="000000" w:themeColor="text1"/>
          <w:sz w:val="24"/>
          <w:szCs w:val="24"/>
        </w:rPr>
        <w:t xml:space="preserve">will be requested to </w:t>
      </w:r>
      <w:r w:rsidR="00231FD0" w:rsidRPr="00BA4DD3">
        <w:rPr>
          <w:rFonts w:ascii="Arial" w:hAnsi="Arial" w:cs="Arial"/>
          <w:color w:val="000000" w:themeColor="text1"/>
          <w:sz w:val="24"/>
          <w:szCs w:val="24"/>
        </w:rPr>
        <w:t xml:space="preserve">provide </w:t>
      </w:r>
      <w:r w:rsidR="001870BB" w:rsidRPr="00BA4DD3">
        <w:rPr>
          <w:rFonts w:ascii="Arial" w:hAnsi="Arial" w:cs="Arial"/>
          <w:color w:val="000000" w:themeColor="text1"/>
          <w:sz w:val="24"/>
          <w:szCs w:val="24"/>
        </w:rPr>
        <w:t xml:space="preserve">a baseline progress </w:t>
      </w:r>
      <w:r w:rsidRPr="00BA4DD3">
        <w:rPr>
          <w:rFonts w:ascii="Arial" w:hAnsi="Arial" w:cs="Arial"/>
          <w:color w:val="000000" w:themeColor="text1"/>
          <w:sz w:val="24"/>
          <w:szCs w:val="24"/>
        </w:rPr>
        <w:t xml:space="preserve">report </w:t>
      </w:r>
      <w:r w:rsidR="001870BB" w:rsidRPr="00BA4DD3">
        <w:rPr>
          <w:rFonts w:ascii="Arial" w:hAnsi="Arial" w:cs="Arial"/>
          <w:color w:val="000000" w:themeColor="text1"/>
          <w:sz w:val="24"/>
          <w:szCs w:val="24"/>
        </w:rPr>
        <w:t>on this outcome area</w:t>
      </w:r>
      <w:r w:rsidR="00E54192" w:rsidRPr="00BA4D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1FD0" w:rsidRPr="00BA4DD3" w:rsidRDefault="003442F9" w:rsidP="00BA4D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563313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nd</w:t>
      </w:r>
      <w:r w:rsidRPr="00563313">
        <w:rPr>
          <w:rFonts w:ascii="Arial" w:hAnsi="Arial" w:cs="Arial"/>
          <w:b/>
          <w:sz w:val="24"/>
          <w:szCs w:val="24"/>
        </w:rPr>
        <w:t xml:space="preserve"> chanc</w:t>
      </w:r>
      <w:r w:rsidR="00592129" w:rsidRPr="00563313">
        <w:rPr>
          <w:rFonts w:ascii="Arial" w:hAnsi="Arial" w:cs="Arial"/>
          <w:b/>
          <w:sz w:val="24"/>
          <w:szCs w:val="24"/>
        </w:rPr>
        <w:t>e opportunities</w:t>
      </w:r>
      <w:r w:rsidR="00592129" w:rsidRPr="00563313">
        <w:rPr>
          <w:rFonts w:ascii="Arial" w:hAnsi="Arial" w:cs="Arial"/>
          <w:sz w:val="24"/>
          <w:szCs w:val="24"/>
        </w:rPr>
        <w:t xml:space="preserve"> for 2021 </w:t>
      </w:r>
      <w:r w:rsidR="00E54192" w:rsidRPr="00563313">
        <w:rPr>
          <w:rFonts w:ascii="Arial" w:hAnsi="Arial" w:cs="Arial"/>
          <w:sz w:val="24"/>
          <w:szCs w:val="24"/>
        </w:rPr>
        <w:t>M</w:t>
      </w:r>
      <w:r w:rsidR="00592129" w:rsidRPr="00563313">
        <w:rPr>
          <w:rFonts w:ascii="Arial" w:hAnsi="Arial" w:cs="Arial"/>
          <w:sz w:val="24"/>
          <w:szCs w:val="24"/>
        </w:rPr>
        <w:t xml:space="preserve">atric </w:t>
      </w:r>
      <w:r w:rsidR="00E54192" w:rsidRPr="00563313">
        <w:rPr>
          <w:rFonts w:ascii="Arial" w:hAnsi="Arial" w:cs="Arial"/>
          <w:sz w:val="24"/>
          <w:szCs w:val="24"/>
        </w:rPr>
        <w:t>C</w:t>
      </w:r>
      <w:r w:rsidR="00592129" w:rsidRPr="00563313">
        <w:rPr>
          <w:rFonts w:ascii="Arial" w:hAnsi="Arial" w:cs="Arial"/>
          <w:sz w:val="24"/>
          <w:szCs w:val="24"/>
        </w:rPr>
        <w:t>lass</w:t>
      </w:r>
      <w:r w:rsidR="00E54192" w:rsidRPr="00563313">
        <w:rPr>
          <w:rFonts w:ascii="Arial" w:hAnsi="Arial" w:cs="Arial"/>
          <w:sz w:val="24"/>
          <w:szCs w:val="24"/>
        </w:rPr>
        <w:t>.</w:t>
      </w:r>
    </w:p>
    <w:p w:rsidR="00E54192" w:rsidRPr="00BA4DD3" w:rsidRDefault="00F7476B" w:rsidP="00BA4DD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 xml:space="preserve">The </w:t>
      </w:r>
      <w:r w:rsidR="00F76023" w:rsidRPr="00563313">
        <w:rPr>
          <w:rFonts w:ascii="Arial" w:hAnsi="Arial" w:cs="Arial"/>
          <w:b/>
          <w:sz w:val="24"/>
          <w:szCs w:val="24"/>
        </w:rPr>
        <w:t>fight</w:t>
      </w:r>
      <w:r w:rsidRPr="00563313">
        <w:rPr>
          <w:rFonts w:ascii="Arial" w:hAnsi="Arial" w:cs="Arial"/>
          <w:b/>
          <w:sz w:val="24"/>
          <w:szCs w:val="24"/>
        </w:rPr>
        <w:t xml:space="preserve"> against GBVF</w:t>
      </w:r>
      <w:r w:rsidR="008D789E" w:rsidRPr="00563313">
        <w:rPr>
          <w:rFonts w:ascii="Arial" w:hAnsi="Arial" w:cs="Arial"/>
          <w:b/>
          <w:sz w:val="24"/>
          <w:szCs w:val="24"/>
        </w:rPr>
        <w:t xml:space="preserve"> and </w:t>
      </w:r>
      <w:r w:rsidR="00231FD0" w:rsidRPr="00563313">
        <w:rPr>
          <w:rFonts w:ascii="Arial" w:hAnsi="Arial" w:cs="Arial"/>
          <w:b/>
          <w:sz w:val="24"/>
          <w:szCs w:val="24"/>
        </w:rPr>
        <w:t xml:space="preserve">general </w:t>
      </w:r>
      <w:r w:rsidR="008D789E" w:rsidRPr="00563313">
        <w:rPr>
          <w:rFonts w:ascii="Arial" w:hAnsi="Arial" w:cs="Arial"/>
          <w:b/>
          <w:sz w:val="24"/>
          <w:szCs w:val="24"/>
        </w:rPr>
        <w:t>violence in schools</w:t>
      </w:r>
      <w:r w:rsidR="008D789E" w:rsidRPr="00563313">
        <w:rPr>
          <w:rFonts w:ascii="Arial" w:hAnsi="Arial" w:cs="Arial"/>
          <w:sz w:val="24"/>
          <w:szCs w:val="24"/>
        </w:rPr>
        <w:t xml:space="preserve"> </w:t>
      </w:r>
      <w:r w:rsidR="00231FD0" w:rsidRPr="00563313">
        <w:rPr>
          <w:rFonts w:ascii="Arial" w:hAnsi="Arial" w:cs="Arial"/>
          <w:sz w:val="24"/>
          <w:szCs w:val="24"/>
        </w:rPr>
        <w:t>(intergovernmental School safety programme)</w:t>
      </w:r>
      <w:r w:rsidR="00E54192" w:rsidRPr="00563313">
        <w:rPr>
          <w:rFonts w:ascii="Arial" w:hAnsi="Arial" w:cs="Arial"/>
          <w:sz w:val="24"/>
          <w:szCs w:val="24"/>
        </w:rPr>
        <w:t>.</w:t>
      </w:r>
    </w:p>
    <w:p w:rsidR="00323395" w:rsidRPr="00563313" w:rsidRDefault="00323395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 xml:space="preserve">School Health and Wellness </w:t>
      </w:r>
      <w:r w:rsidR="0052391C" w:rsidRPr="00563313">
        <w:rPr>
          <w:rFonts w:ascii="Arial" w:hAnsi="Arial" w:cs="Arial"/>
          <w:b/>
          <w:sz w:val="24"/>
          <w:szCs w:val="24"/>
        </w:rPr>
        <w:t xml:space="preserve">programmes </w:t>
      </w:r>
      <w:r w:rsidRPr="00563313">
        <w:rPr>
          <w:rFonts w:ascii="Arial" w:hAnsi="Arial" w:cs="Arial"/>
          <w:b/>
          <w:sz w:val="24"/>
          <w:szCs w:val="24"/>
        </w:rPr>
        <w:t xml:space="preserve">including but not limited to </w:t>
      </w:r>
    </w:p>
    <w:p w:rsidR="001972DC" w:rsidRDefault="0032339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>Sanitary towels and psycho social support services by DSD</w:t>
      </w:r>
      <w:r w:rsidR="00E54192" w:rsidRPr="00563313">
        <w:rPr>
          <w:rFonts w:ascii="Arial" w:hAnsi="Arial" w:cs="Arial"/>
          <w:sz w:val="24"/>
          <w:szCs w:val="24"/>
        </w:rPr>
        <w:t>.</w:t>
      </w:r>
    </w:p>
    <w:p w:rsidR="001870BB" w:rsidRDefault="001870BB" w:rsidP="006E44D4">
      <w:pPr>
        <w:pStyle w:val="ListParagraph"/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  <w:r w:rsidRPr="001870BB">
        <w:rPr>
          <w:rFonts w:ascii="Arial" w:hAnsi="Arial" w:cs="Arial"/>
          <w:sz w:val="24"/>
          <w:szCs w:val="24"/>
        </w:rPr>
        <w:lastRenderedPageBreak/>
        <w:t xml:space="preserve">i. </w:t>
      </w:r>
      <w:r w:rsidRPr="00BA4DD3">
        <w:rPr>
          <w:rFonts w:ascii="Arial" w:hAnsi="Arial" w:cs="Arial"/>
          <w:b/>
          <w:sz w:val="24"/>
          <w:szCs w:val="24"/>
        </w:rPr>
        <w:t xml:space="preserve">Information about the </w:t>
      </w:r>
      <w:r w:rsidR="00BA4DD3" w:rsidRPr="00BA4DD3">
        <w:rPr>
          <w:rFonts w:ascii="Arial" w:hAnsi="Arial" w:cs="Arial"/>
          <w:b/>
          <w:sz w:val="24"/>
          <w:szCs w:val="24"/>
        </w:rPr>
        <w:t xml:space="preserve">Safer </w:t>
      </w:r>
      <w:r w:rsidR="00BA4DD3" w:rsidRPr="00BA4DD3">
        <w:rPr>
          <w:rFonts w:ascii="Arial" w:eastAsia="Times New Roman" w:hAnsi="Arial" w:cs="Arial"/>
          <w:b/>
          <w:sz w:val="24"/>
          <w:szCs w:val="24"/>
        </w:rPr>
        <w:t>Learner T</w:t>
      </w:r>
      <w:r w:rsidRPr="00BA4DD3">
        <w:rPr>
          <w:rFonts w:ascii="Arial" w:eastAsia="Times New Roman" w:hAnsi="Arial" w:cs="Arial"/>
          <w:b/>
          <w:sz w:val="24"/>
          <w:szCs w:val="24"/>
        </w:rPr>
        <w:t>ransport</w:t>
      </w:r>
      <w:r>
        <w:rPr>
          <w:rFonts w:ascii="Arial" w:eastAsia="Times New Roman" w:hAnsi="Arial" w:cs="Arial"/>
          <w:sz w:val="24"/>
          <w:szCs w:val="24"/>
        </w:rPr>
        <w:t xml:space="preserve"> system from the Department of Transport.  </w:t>
      </w:r>
    </w:p>
    <w:p w:rsidR="001870BB" w:rsidRPr="001870BB" w:rsidRDefault="001870BB" w:rsidP="006E44D4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870BB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6E44D4">
        <w:rPr>
          <w:rFonts w:ascii="Arial" w:eastAsia="Times New Roman" w:hAnsi="Arial" w:cs="Arial"/>
          <w:sz w:val="24"/>
          <w:szCs w:val="24"/>
        </w:rPr>
        <w:t>he Department of Home Affairs</w:t>
      </w:r>
      <w:r>
        <w:rPr>
          <w:rFonts w:ascii="Arial" w:eastAsia="Times New Roman" w:hAnsi="Arial" w:cs="Arial"/>
          <w:sz w:val="24"/>
          <w:szCs w:val="24"/>
        </w:rPr>
        <w:t xml:space="preserve"> to assist the </w:t>
      </w:r>
      <w:r w:rsidRPr="006E44D4">
        <w:rPr>
          <w:rFonts w:ascii="Arial" w:eastAsia="Times New Roman" w:hAnsi="Arial" w:cs="Arial"/>
          <w:sz w:val="24"/>
          <w:szCs w:val="24"/>
        </w:rPr>
        <w:t xml:space="preserve">admission processes </w:t>
      </w:r>
      <w:r>
        <w:rPr>
          <w:rFonts w:ascii="Arial" w:eastAsia="Times New Roman" w:hAnsi="Arial" w:cs="Arial"/>
          <w:sz w:val="24"/>
          <w:szCs w:val="24"/>
        </w:rPr>
        <w:t xml:space="preserve">by promoting the application for and collection of </w:t>
      </w:r>
      <w:r w:rsidRPr="006E44D4">
        <w:rPr>
          <w:rFonts w:ascii="Arial" w:eastAsia="Times New Roman" w:hAnsi="Arial" w:cs="Arial"/>
          <w:sz w:val="24"/>
          <w:szCs w:val="24"/>
        </w:rPr>
        <w:t>ID documents.</w:t>
      </w:r>
    </w:p>
    <w:p w:rsidR="00563313" w:rsidRPr="00DA0AD8" w:rsidRDefault="00563313" w:rsidP="00DA0AD8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D238A" w:rsidRPr="00563313" w:rsidRDefault="00E54192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 xml:space="preserve">KEY STAKEHOLDERS </w:t>
      </w:r>
    </w:p>
    <w:p w:rsidR="00927AE4" w:rsidRPr="00DA0AD8" w:rsidRDefault="00927AE4" w:rsidP="00DA0AD8">
      <w:pPr>
        <w:pStyle w:val="ListParagraph"/>
        <w:numPr>
          <w:ilvl w:val="1"/>
          <w:numId w:val="30"/>
        </w:numPr>
        <w:spacing w:after="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DA0AD8">
        <w:rPr>
          <w:rFonts w:ascii="Arial" w:hAnsi="Arial" w:cs="Arial"/>
          <w:b/>
          <w:sz w:val="24"/>
          <w:szCs w:val="24"/>
        </w:rPr>
        <w:t>The following stakeholders have been identified:</w:t>
      </w:r>
    </w:p>
    <w:p w:rsidR="00927AE4" w:rsidRPr="00563313" w:rsidRDefault="00927AE4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>Department of Women, Youth and Persons with Disabilities</w:t>
      </w:r>
    </w:p>
    <w:p w:rsidR="009600FE" w:rsidRPr="00563313" w:rsidRDefault="009600FE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 xml:space="preserve">Presidency </w:t>
      </w:r>
      <w:r w:rsidR="00236AA7" w:rsidRPr="00563313">
        <w:rPr>
          <w:rFonts w:ascii="Arial" w:hAnsi="Arial" w:cs="Arial"/>
          <w:sz w:val="24"/>
          <w:szCs w:val="24"/>
        </w:rPr>
        <w:t>Group of D</w:t>
      </w:r>
      <w:r w:rsidRPr="00563313">
        <w:rPr>
          <w:rFonts w:ascii="Arial" w:hAnsi="Arial" w:cs="Arial"/>
          <w:sz w:val="24"/>
          <w:szCs w:val="24"/>
        </w:rPr>
        <w:t>epartments</w:t>
      </w:r>
      <w:r w:rsidR="00236AA7" w:rsidRPr="00563313">
        <w:rPr>
          <w:rFonts w:ascii="Arial" w:hAnsi="Arial" w:cs="Arial"/>
          <w:sz w:val="24"/>
          <w:szCs w:val="24"/>
        </w:rPr>
        <w:t xml:space="preserve"> and Entities </w:t>
      </w:r>
      <w:r w:rsidRPr="00563313">
        <w:rPr>
          <w:rFonts w:ascii="Arial" w:hAnsi="Arial" w:cs="Arial"/>
          <w:sz w:val="24"/>
          <w:szCs w:val="24"/>
        </w:rPr>
        <w:t>- DPME, GCIS and entities MDDA and BrandSA</w:t>
      </w:r>
    </w:p>
    <w:p w:rsidR="009600FE" w:rsidRPr="00563313" w:rsidRDefault="009600FE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 xml:space="preserve">Department of Social Development (DSD) </w:t>
      </w:r>
    </w:p>
    <w:p w:rsidR="00636084" w:rsidRDefault="00927AE4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>SAPS</w:t>
      </w:r>
      <w:r w:rsidR="00236AA7" w:rsidRPr="00563313">
        <w:rPr>
          <w:rFonts w:ascii="Arial" w:hAnsi="Arial" w:cs="Arial"/>
          <w:sz w:val="24"/>
          <w:szCs w:val="24"/>
        </w:rPr>
        <w:t xml:space="preserve"> </w:t>
      </w:r>
      <w:r w:rsidR="008D789E" w:rsidRPr="00563313">
        <w:rPr>
          <w:rFonts w:ascii="Arial" w:hAnsi="Arial" w:cs="Arial"/>
          <w:sz w:val="24"/>
          <w:szCs w:val="24"/>
        </w:rPr>
        <w:t xml:space="preserve">- </w:t>
      </w:r>
      <w:r w:rsidR="00636084" w:rsidRPr="00563313">
        <w:rPr>
          <w:rFonts w:ascii="Arial" w:hAnsi="Arial" w:cs="Arial"/>
          <w:sz w:val="24"/>
          <w:szCs w:val="24"/>
        </w:rPr>
        <w:t>Civilian Secretariat for Police</w:t>
      </w:r>
    </w:p>
    <w:p w:rsidR="008F57C0" w:rsidRDefault="008F57C0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Home Affairs</w:t>
      </w:r>
    </w:p>
    <w:p w:rsidR="008F57C0" w:rsidRDefault="008F57C0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of Transport</w:t>
      </w:r>
    </w:p>
    <w:p w:rsidR="00C32EC9" w:rsidRDefault="00C32EC9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Higher Education and Training  </w:t>
      </w:r>
    </w:p>
    <w:p w:rsidR="00C32EC9" w:rsidRPr="00563313" w:rsidRDefault="00C32EC9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Employment and Labour </w:t>
      </w:r>
    </w:p>
    <w:p w:rsidR="00927AE4" w:rsidRPr="00563313" w:rsidRDefault="00636084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>National Youth Development Agency (</w:t>
      </w:r>
      <w:r w:rsidR="00927AE4" w:rsidRPr="00563313">
        <w:rPr>
          <w:rFonts w:ascii="Arial" w:hAnsi="Arial" w:cs="Arial"/>
          <w:sz w:val="24"/>
          <w:szCs w:val="24"/>
        </w:rPr>
        <w:t>NYDA</w:t>
      </w:r>
      <w:r w:rsidRPr="00563313">
        <w:rPr>
          <w:rFonts w:ascii="Arial" w:hAnsi="Arial" w:cs="Arial"/>
          <w:sz w:val="24"/>
          <w:szCs w:val="24"/>
        </w:rPr>
        <w:t>)</w:t>
      </w:r>
    </w:p>
    <w:p w:rsidR="00927AE4" w:rsidRPr="00563313" w:rsidRDefault="00927AE4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 xml:space="preserve">Civil Society organisations </w:t>
      </w:r>
    </w:p>
    <w:p w:rsidR="008D789E" w:rsidRPr="00563313" w:rsidRDefault="00782513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 xml:space="preserve">Chapter 9 institutions </w:t>
      </w:r>
    </w:p>
    <w:p w:rsidR="002106EA" w:rsidRPr="00563313" w:rsidRDefault="002106EA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 xml:space="preserve">Business </w:t>
      </w:r>
    </w:p>
    <w:p w:rsidR="00C82EF5" w:rsidRPr="00563313" w:rsidRDefault="0052391C" w:rsidP="00DA0AD8">
      <w:pPr>
        <w:pStyle w:val="ListParagraph"/>
        <w:numPr>
          <w:ilvl w:val="1"/>
          <w:numId w:val="31"/>
        </w:num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563313">
        <w:rPr>
          <w:rFonts w:ascii="Arial" w:hAnsi="Arial" w:cs="Arial"/>
          <w:sz w:val="24"/>
          <w:szCs w:val="24"/>
        </w:rPr>
        <w:t xml:space="preserve">Society at large around school communities </w:t>
      </w:r>
    </w:p>
    <w:p w:rsidR="00650D65" w:rsidRPr="00563313" w:rsidRDefault="00650D65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2EF5" w:rsidRPr="00DA0AD8" w:rsidRDefault="00650D65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>TARGET AUDIENCES</w:t>
      </w:r>
    </w:p>
    <w:p w:rsidR="004B0763" w:rsidRPr="00563313" w:rsidRDefault="004B0763" w:rsidP="00DA0AD8">
      <w:pPr>
        <w:pStyle w:val="ListParagraph"/>
        <w:numPr>
          <w:ilvl w:val="1"/>
          <w:numId w:val="32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DA0AD8">
        <w:rPr>
          <w:rFonts w:ascii="Arial" w:hAnsi="Arial" w:cs="Arial"/>
          <w:sz w:val="24"/>
          <w:szCs w:val="24"/>
        </w:rPr>
        <w:t xml:space="preserve">To effectively achieve the communication objectives our target audiences will </w:t>
      </w:r>
      <w:r w:rsidR="00236AA7" w:rsidRPr="00DA0AD8">
        <w:rPr>
          <w:rFonts w:ascii="Arial" w:hAnsi="Arial" w:cs="Arial"/>
          <w:sz w:val="24"/>
          <w:szCs w:val="24"/>
        </w:rPr>
        <w:t xml:space="preserve">be </w:t>
      </w:r>
      <w:r w:rsidRPr="00DA0AD8">
        <w:rPr>
          <w:rFonts w:ascii="Arial" w:hAnsi="Arial" w:cs="Arial"/>
          <w:sz w:val="24"/>
          <w:szCs w:val="24"/>
        </w:rPr>
        <w:t>segmented into primary and secondary target audiences.</w:t>
      </w:r>
    </w:p>
    <w:p w:rsidR="00650D65" w:rsidRPr="00DA0AD8" w:rsidRDefault="00650D65" w:rsidP="00DA0AD8">
      <w:pPr>
        <w:pStyle w:val="ListParagraph"/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:rsidR="004B0763" w:rsidRPr="00563313" w:rsidRDefault="004B0763" w:rsidP="00DA0AD8">
      <w:pPr>
        <w:pStyle w:val="ListParagraph"/>
        <w:numPr>
          <w:ilvl w:val="1"/>
          <w:numId w:val="32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t>Primary target audience:</w:t>
      </w:r>
    </w:p>
    <w:p w:rsidR="004B0763" w:rsidRPr="00DA0AD8" w:rsidRDefault="004B0763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Teachers (</w:t>
      </w:r>
      <w:r w:rsidR="003608AD" w:rsidRPr="00DA0AD8">
        <w:rPr>
          <w:rFonts w:ascii="Arial" w:eastAsia="Calibri" w:hAnsi="Arial" w:cs="Arial"/>
          <w:sz w:val="24"/>
          <w:szCs w:val="24"/>
        </w:rPr>
        <w:t>compliance with sector norms and standards, policies)</w:t>
      </w:r>
    </w:p>
    <w:p w:rsidR="004B0763" w:rsidRPr="00DA0AD8" w:rsidRDefault="004B0763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Learners (</w:t>
      </w:r>
      <w:r w:rsidR="0005058D" w:rsidRPr="00DA0AD8">
        <w:rPr>
          <w:rFonts w:ascii="Arial" w:eastAsia="Calibri" w:hAnsi="Arial" w:cs="Arial"/>
          <w:sz w:val="24"/>
          <w:szCs w:val="24"/>
        </w:rPr>
        <w:t xml:space="preserve">vaccinate to be protected from adverse illness, Play your part </w:t>
      </w:r>
      <w:r w:rsidRPr="00DA0AD8">
        <w:rPr>
          <w:rFonts w:ascii="Arial" w:eastAsia="Calibri" w:hAnsi="Arial" w:cs="Arial"/>
          <w:sz w:val="24"/>
          <w:szCs w:val="24"/>
        </w:rPr>
        <w:t>)</w:t>
      </w:r>
    </w:p>
    <w:p w:rsidR="00C82EF5" w:rsidRPr="00DA0AD8" w:rsidRDefault="00C82EF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The Education sector (Teachers, Educators, management teams</w:t>
      </w:r>
      <w:r w:rsidR="00236AA7" w:rsidRPr="00DA0AD8">
        <w:rPr>
          <w:rFonts w:ascii="Arial" w:eastAsia="Calibri" w:hAnsi="Arial" w:cs="Arial"/>
          <w:sz w:val="24"/>
          <w:szCs w:val="24"/>
        </w:rPr>
        <w:t>.</w:t>
      </w:r>
      <w:r w:rsidR="008F57C0">
        <w:rPr>
          <w:rFonts w:ascii="Arial" w:eastAsia="Calibri" w:hAnsi="Arial" w:cs="Arial"/>
          <w:sz w:val="24"/>
          <w:szCs w:val="24"/>
        </w:rPr>
        <w:t>)</w:t>
      </w:r>
    </w:p>
    <w:p w:rsidR="003608AD" w:rsidRPr="00BA4DD3" w:rsidRDefault="0005058D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Parents and care-givers/guardians, families (readiness for children going back to school</w:t>
      </w:r>
      <w:r w:rsidR="00236AA7" w:rsidRPr="00DA0AD8">
        <w:rPr>
          <w:rFonts w:ascii="Arial" w:eastAsia="Calibri" w:hAnsi="Arial" w:cs="Arial"/>
          <w:sz w:val="24"/>
          <w:szCs w:val="24"/>
        </w:rPr>
        <w:t xml:space="preserve"> </w:t>
      </w:r>
      <w:r w:rsidRPr="00DA0AD8">
        <w:rPr>
          <w:rFonts w:ascii="Arial" w:eastAsia="Calibri" w:hAnsi="Arial" w:cs="Arial"/>
          <w:sz w:val="24"/>
          <w:szCs w:val="24"/>
        </w:rPr>
        <w:t>- here are our plans, play your part, vaccinate your child for her/his safety</w:t>
      </w:r>
      <w:r w:rsidR="00BA4DD3">
        <w:rPr>
          <w:rFonts w:ascii="Arial" w:hAnsi="Arial" w:cs="Arial"/>
          <w:sz w:val="24"/>
          <w:szCs w:val="24"/>
        </w:rPr>
        <w:t>)</w:t>
      </w:r>
    </w:p>
    <w:p w:rsidR="002106EA" w:rsidRPr="00563313" w:rsidRDefault="002106EA" w:rsidP="00DA0AD8">
      <w:pPr>
        <w:pStyle w:val="ListParagraph"/>
        <w:numPr>
          <w:ilvl w:val="1"/>
          <w:numId w:val="32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</w:rPr>
      </w:pPr>
      <w:r w:rsidRPr="00563313">
        <w:rPr>
          <w:rFonts w:ascii="Arial" w:hAnsi="Arial" w:cs="Arial"/>
          <w:b/>
          <w:sz w:val="24"/>
          <w:szCs w:val="24"/>
        </w:rPr>
        <w:lastRenderedPageBreak/>
        <w:t>Secondary target audience:</w:t>
      </w:r>
    </w:p>
    <w:p w:rsidR="002106EA" w:rsidRPr="00DA0AD8" w:rsidRDefault="002106EA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Teacher unions (are our </w:t>
      </w:r>
      <w:r w:rsidR="00C82EF5" w:rsidRPr="00DA0AD8">
        <w:rPr>
          <w:rFonts w:ascii="Arial" w:eastAsia="Calibri" w:hAnsi="Arial" w:cs="Arial"/>
          <w:sz w:val="24"/>
          <w:szCs w:val="24"/>
        </w:rPr>
        <w:t xml:space="preserve">issues addressed, </w:t>
      </w:r>
      <w:r w:rsidR="0005058D" w:rsidRPr="00DA0AD8">
        <w:rPr>
          <w:rFonts w:ascii="Arial" w:eastAsia="Calibri" w:hAnsi="Arial" w:cs="Arial"/>
          <w:sz w:val="24"/>
          <w:szCs w:val="24"/>
        </w:rPr>
        <w:t>staff safe</w:t>
      </w:r>
      <w:r w:rsidR="008F57C0">
        <w:rPr>
          <w:rFonts w:ascii="Arial" w:eastAsia="Calibri" w:hAnsi="Arial" w:cs="Arial"/>
          <w:sz w:val="24"/>
          <w:szCs w:val="24"/>
        </w:rPr>
        <w:t>ty)</w:t>
      </w:r>
    </w:p>
    <w:p w:rsidR="002106EA" w:rsidRPr="00DA0AD8" w:rsidRDefault="002106EA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SGBs </w:t>
      </w:r>
    </w:p>
    <w:p w:rsidR="002106EA" w:rsidRPr="00DA0AD8" w:rsidRDefault="0005058D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Civil society organisations </w:t>
      </w:r>
    </w:p>
    <w:p w:rsidR="002106EA" w:rsidRPr="00DA0AD8" w:rsidRDefault="002106EA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Sector partners (how can we support </w:t>
      </w:r>
      <w:r w:rsidR="0005058D" w:rsidRPr="00DA0AD8">
        <w:rPr>
          <w:rFonts w:ascii="Arial" w:eastAsia="Calibri" w:hAnsi="Arial" w:cs="Arial"/>
          <w:sz w:val="24"/>
          <w:szCs w:val="24"/>
        </w:rPr>
        <w:t xml:space="preserve">in achieving learning outcome targets) </w:t>
      </w:r>
    </w:p>
    <w:p w:rsidR="002106EA" w:rsidRPr="00DA0AD8" w:rsidRDefault="002106EA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The media (</w:t>
      </w:r>
      <w:r w:rsidR="0005058D" w:rsidRPr="00DA0AD8">
        <w:rPr>
          <w:rFonts w:ascii="Arial" w:eastAsia="Calibri" w:hAnsi="Arial" w:cs="Arial"/>
          <w:sz w:val="24"/>
          <w:szCs w:val="24"/>
        </w:rPr>
        <w:t>communication partnership</w:t>
      </w:r>
      <w:r w:rsidR="008F57C0">
        <w:rPr>
          <w:rFonts w:ascii="Arial" w:eastAsia="Calibri" w:hAnsi="Arial" w:cs="Arial"/>
          <w:sz w:val="24"/>
          <w:szCs w:val="24"/>
        </w:rPr>
        <w:t xml:space="preserve"> </w:t>
      </w:r>
      <w:r w:rsidR="0005058D" w:rsidRPr="00DA0AD8">
        <w:rPr>
          <w:rFonts w:ascii="Arial" w:eastAsia="Calibri" w:hAnsi="Arial" w:cs="Arial"/>
          <w:sz w:val="24"/>
          <w:szCs w:val="24"/>
        </w:rPr>
        <w:t>- channel</w:t>
      </w:r>
      <w:r w:rsidRPr="00DA0AD8">
        <w:rPr>
          <w:rFonts w:ascii="Arial" w:eastAsia="Calibri" w:hAnsi="Arial" w:cs="Arial"/>
          <w:sz w:val="24"/>
          <w:szCs w:val="24"/>
        </w:rPr>
        <w:t xml:space="preserve"> for information</w:t>
      </w:r>
      <w:r w:rsidR="0005058D" w:rsidRPr="00DA0AD8">
        <w:rPr>
          <w:rFonts w:ascii="Arial" w:eastAsia="Calibri" w:hAnsi="Arial" w:cs="Arial"/>
          <w:sz w:val="24"/>
          <w:szCs w:val="24"/>
        </w:rPr>
        <w:t xml:space="preserve"> disseminating</w:t>
      </w:r>
      <w:r w:rsidRPr="00DA0AD8">
        <w:rPr>
          <w:rFonts w:ascii="Arial" w:eastAsia="Calibri" w:hAnsi="Arial" w:cs="Arial"/>
          <w:sz w:val="24"/>
          <w:szCs w:val="24"/>
        </w:rPr>
        <w:t>)</w:t>
      </w:r>
    </w:p>
    <w:p w:rsidR="009600FE" w:rsidRDefault="002106EA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The general</w:t>
      </w:r>
      <w:r w:rsidRPr="00563313">
        <w:rPr>
          <w:rFonts w:ascii="Arial" w:hAnsi="Arial" w:cs="Arial"/>
          <w:sz w:val="24"/>
          <w:szCs w:val="24"/>
        </w:rPr>
        <w:t xml:space="preserve"> public (accounting to citizenry,</w:t>
      </w:r>
      <w:r w:rsidR="0005058D" w:rsidRPr="00563313">
        <w:rPr>
          <w:rFonts w:ascii="Arial" w:hAnsi="Arial" w:cs="Arial"/>
          <w:sz w:val="24"/>
          <w:szCs w:val="24"/>
        </w:rPr>
        <w:t xml:space="preserve"> Call to action to play their part</w:t>
      </w:r>
      <w:r w:rsidRPr="00563313">
        <w:rPr>
          <w:rFonts w:ascii="Arial" w:hAnsi="Arial" w:cs="Arial"/>
          <w:sz w:val="24"/>
          <w:szCs w:val="24"/>
        </w:rPr>
        <w:t>)</w:t>
      </w:r>
      <w:r w:rsidR="00563313" w:rsidRPr="00563313">
        <w:rPr>
          <w:rFonts w:ascii="Arial" w:hAnsi="Arial" w:cs="Arial"/>
          <w:sz w:val="24"/>
          <w:szCs w:val="24"/>
        </w:rPr>
        <w:t>.</w:t>
      </w:r>
    </w:p>
    <w:p w:rsidR="008F57C0" w:rsidRPr="00DA0AD8" w:rsidRDefault="008F57C0" w:rsidP="006E44D4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9D7FF7" w:rsidRPr="00DA0AD8" w:rsidRDefault="003442F9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 xml:space="preserve">COMMUNICATION </w:t>
      </w:r>
      <w:r w:rsidRPr="00563313">
        <w:rPr>
          <w:rFonts w:ascii="Arial" w:hAnsi="Arial" w:cs="Arial"/>
          <w:b/>
          <w:sz w:val="24"/>
          <w:szCs w:val="24"/>
        </w:rPr>
        <w:t>APPROACH</w:t>
      </w:r>
      <w:r w:rsidR="009600FE" w:rsidRPr="00563313">
        <w:rPr>
          <w:rFonts w:ascii="Arial" w:hAnsi="Arial" w:cs="Arial"/>
          <w:b/>
          <w:sz w:val="24"/>
          <w:szCs w:val="24"/>
        </w:rPr>
        <w:t xml:space="preserve"> </w:t>
      </w:r>
    </w:p>
    <w:p w:rsidR="005E0ECC" w:rsidRPr="00DA0AD8" w:rsidRDefault="005E0ECC" w:rsidP="00DA0AD8">
      <w:pPr>
        <w:pStyle w:val="ListParagraph"/>
        <w:numPr>
          <w:ilvl w:val="1"/>
          <w:numId w:val="33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A0AD8">
        <w:rPr>
          <w:rFonts w:ascii="Arial" w:eastAsia="Calibri" w:hAnsi="Arial" w:cs="Arial"/>
          <w:b/>
          <w:sz w:val="24"/>
          <w:szCs w:val="24"/>
        </w:rPr>
        <w:t>Communication Objectives</w:t>
      </w:r>
    </w:p>
    <w:p w:rsidR="005E0ECC" w:rsidRPr="00563313" w:rsidRDefault="00C05E9D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Position basic </w:t>
      </w:r>
      <w:r w:rsidR="005E0ECC" w:rsidRPr="00DA0AD8">
        <w:rPr>
          <w:rFonts w:ascii="Arial" w:eastAsia="Calibri" w:hAnsi="Arial" w:cs="Arial"/>
          <w:sz w:val="24"/>
          <w:szCs w:val="24"/>
        </w:rPr>
        <w:t xml:space="preserve">education </w:t>
      </w:r>
      <w:r w:rsidRPr="00DA0AD8">
        <w:rPr>
          <w:rFonts w:ascii="Arial" w:eastAsia="Calibri" w:hAnsi="Arial" w:cs="Arial"/>
          <w:sz w:val="24"/>
          <w:szCs w:val="24"/>
        </w:rPr>
        <w:t xml:space="preserve">as a </w:t>
      </w:r>
      <w:r w:rsidR="005E0ECC" w:rsidRPr="00DA0AD8">
        <w:rPr>
          <w:rFonts w:ascii="Arial" w:eastAsia="Calibri" w:hAnsi="Arial" w:cs="Arial"/>
          <w:sz w:val="24"/>
          <w:szCs w:val="24"/>
        </w:rPr>
        <w:t xml:space="preserve">catalytic priority for the </w:t>
      </w:r>
      <w:r w:rsidRPr="00DA0AD8">
        <w:rPr>
          <w:rFonts w:ascii="Arial" w:eastAsia="Calibri" w:hAnsi="Arial" w:cs="Arial"/>
          <w:sz w:val="24"/>
          <w:szCs w:val="24"/>
        </w:rPr>
        <w:t xml:space="preserve">long term </w:t>
      </w:r>
      <w:r w:rsidR="005E0ECC" w:rsidRPr="00DA0AD8">
        <w:rPr>
          <w:rFonts w:ascii="Arial" w:eastAsia="Calibri" w:hAnsi="Arial" w:cs="Arial"/>
          <w:sz w:val="24"/>
          <w:szCs w:val="24"/>
        </w:rPr>
        <w:t xml:space="preserve">economic </w:t>
      </w:r>
      <w:r w:rsidRPr="00DA0AD8">
        <w:rPr>
          <w:rFonts w:ascii="Arial" w:eastAsia="Calibri" w:hAnsi="Arial" w:cs="Arial"/>
          <w:sz w:val="24"/>
          <w:szCs w:val="24"/>
        </w:rPr>
        <w:t>development</w:t>
      </w:r>
      <w:r w:rsidR="005E0ECC" w:rsidRPr="00563313">
        <w:rPr>
          <w:rFonts w:ascii="Arial" w:eastAsia="Calibri" w:hAnsi="Arial" w:cs="Arial"/>
          <w:sz w:val="24"/>
          <w:szCs w:val="24"/>
        </w:rPr>
        <w:t>, human and community development of the country</w:t>
      </w:r>
      <w:r w:rsidR="00236AA7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5E0ECC" w:rsidRPr="00563313">
        <w:rPr>
          <w:rFonts w:ascii="Arial" w:eastAsia="Calibri" w:hAnsi="Arial" w:cs="Arial"/>
          <w:sz w:val="24"/>
          <w:szCs w:val="24"/>
        </w:rPr>
        <w:t xml:space="preserve">- all kids must be in school. </w:t>
      </w:r>
    </w:p>
    <w:p w:rsidR="005E0ECC" w:rsidRPr="00DA0AD8" w:rsidRDefault="005E0ECC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Showcase the education sector strides on the learning outcome performance</w:t>
      </w:r>
      <w:r w:rsidR="008F57C0">
        <w:rPr>
          <w:rFonts w:ascii="Arial" w:eastAsia="Calibri" w:hAnsi="Arial" w:cs="Arial"/>
          <w:sz w:val="24"/>
          <w:szCs w:val="24"/>
        </w:rPr>
        <w:t xml:space="preserve"> </w:t>
      </w:r>
      <w:r w:rsidR="00563313" w:rsidRPr="00563313">
        <w:rPr>
          <w:rFonts w:ascii="Arial" w:eastAsia="Calibri" w:hAnsi="Arial" w:cs="Arial"/>
          <w:sz w:val="24"/>
          <w:szCs w:val="24"/>
        </w:rPr>
        <w:t>- basic</w:t>
      </w:r>
      <w:r w:rsidRPr="00DA0AD8">
        <w:rPr>
          <w:rFonts w:ascii="Arial" w:eastAsia="Calibri" w:hAnsi="Arial" w:cs="Arial"/>
          <w:sz w:val="24"/>
          <w:szCs w:val="24"/>
        </w:rPr>
        <w:t xml:space="preserve"> education employment assistance programmes, COVID-19 containment measures-norms and standards</w:t>
      </w:r>
      <w:r w:rsidR="00563313" w:rsidRPr="00563313">
        <w:rPr>
          <w:rFonts w:ascii="Arial" w:eastAsia="Calibri" w:hAnsi="Arial" w:cs="Arial"/>
          <w:sz w:val="24"/>
          <w:szCs w:val="24"/>
        </w:rPr>
        <w:t>.</w:t>
      </w:r>
    </w:p>
    <w:p w:rsidR="005E0ECC" w:rsidRPr="00563313" w:rsidRDefault="005E0ECC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Clearly communicate the 2022 </w:t>
      </w:r>
      <w:r w:rsidR="00563313" w:rsidRPr="00563313">
        <w:rPr>
          <w:rFonts w:ascii="Arial" w:eastAsia="Calibri" w:hAnsi="Arial" w:cs="Arial"/>
          <w:sz w:val="24"/>
          <w:szCs w:val="24"/>
        </w:rPr>
        <w:t>sector readiness</w:t>
      </w:r>
      <w:r w:rsidRPr="00DA0AD8">
        <w:rPr>
          <w:rFonts w:ascii="Arial" w:eastAsia="Calibri" w:hAnsi="Arial" w:cs="Arial"/>
          <w:sz w:val="24"/>
          <w:szCs w:val="24"/>
        </w:rPr>
        <w:t xml:space="preserve"> and plans</w:t>
      </w:r>
      <w:r w:rsidRPr="00563313">
        <w:rPr>
          <w:rFonts w:ascii="Arial" w:eastAsia="Calibri" w:hAnsi="Arial" w:cs="Arial"/>
          <w:sz w:val="24"/>
          <w:szCs w:val="24"/>
        </w:rPr>
        <w:t xml:space="preserve">, including COVID-19 response plan </w:t>
      </w:r>
      <w:r w:rsidR="00563313" w:rsidRPr="00563313">
        <w:rPr>
          <w:rFonts w:ascii="Arial" w:eastAsia="Calibri" w:hAnsi="Arial" w:cs="Arial"/>
          <w:sz w:val="24"/>
          <w:szCs w:val="24"/>
        </w:rPr>
        <w:t>and plans</w:t>
      </w:r>
      <w:r w:rsidRPr="00563313">
        <w:rPr>
          <w:rFonts w:ascii="Arial" w:eastAsia="Calibri" w:hAnsi="Arial" w:cs="Arial"/>
          <w:sz w:val="24"/>
          <w:szCs w:val="24"/>
        </w:rPr>
        <w:t xml:space="preserve"> to address issues hindering the learning outcome</w:t>
      </w:r>
      <w:r w:rsidR="00563313" w:rsidRPr="00563313">
        <w:rPr>
          <w:rFonts w:ascii="Arial" w:eastAsia="Calibri" w:hAnsi="Arial" w:cs="Arial"/>
          <w:sz w:val="24"/>
          <w:szCs w:val="24"/>
        </w:rPr>
        <w:t>.</w:t>
      </w:r>
    </w:p>
    <w:p w:rsidR="00563313" w:rsidRPr="00BA4DD3" w:rsidRDefault="005E0ECC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Drive a Call</w:t>
      </w:r>
      <w:r w:rsidRPr="00563313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DA0AD8">
        <w:rPr>
          <w:rFonts w:ascii="Arial" w:eastAsia="Calibri" w:hAnsi="Arial" w:cs="Arial"/>
          <w:sz w:val="24"/>
          <w:szCs w:val="24"/>
        </w:rPr>
        <w:t xml:space="preserve">to Action </w:t>
      </w:r>
      <w:r w:rsidRPr="00563313">
        <w:rPr>
          <w:rFonts w:ascii="Arial" w:eastAsia="Calibri" w:hAnsi="Arial" w:cs="Arial"/>
          <w:sz w:val="24"/>
          <w:szCs w:val="24"/>
        </w:rPr>
        <w:t>to the sector communities, partners and society at large to support learning programmes</w:t>
      </w:r>
      <w:r w:rsidR="003608AD" w:rsidRPr="00563313">
        <w:rPr>
          <w:rFonts w:ascii="Arial" w:eastAsia="Calibri" w:hAnsi="Arial" w:cs="Arial"/>
          <w:sz w:val="24"/>
          <w:szCs w:val="24"/>
        </w:rPr>
        <w:t xml:space="preserve"> of the outcomes</w:t>
      </w:r>
      <w:r w:rsidR="00563313" w:rsidRPr="00563313">
        <w:rPr>
          <w:rFonts w:ascii="Arial" w:eastAsia="Calibri" w:hAnsi="Arial" w:cs="Arial"/>
          <w:sz w:val="24"/>
          <w:szCs w:val="24"/>
        </w:rPr>
        <w:t>.</w:t>
      </w:r>
    </w:p>
    <w:p w:rsidR="004D6A1F" w:rsidRPr="00563313" w:rsidRDefault="004D6A1F" w:rsidP="00DA0AD8">
      <w:pPr>
        <w:pStyle w:val="ListParagraph"/>
        <w:numPr>
          <w:ilvl w:val="1"/>
          <w:numId w:val="33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 xml:space="preserve">Key messages </w:t>
      </w:r>
    </w:p>
    <w:p w:rsidR="004D6A1F" w:rsidRPr="00DA0AD8" w:rsidRDefault="00323395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Emphas</w:t>
      </w:r>
      <w:r w:rsidR="003608AD" w:rsidRPr="00DA0AD8">
        <w:rPr>
          <w:rFonts w:ascii="Arial" w:eastAsia="Calibri" w:hAnsi="Arial" w:cs="Arial"/>
          <w:sz w:val="24"/>
          <w:szCs w:val="24"/>
        </w:rPr>
        <w:t>is</w:t>
      </w:r>
      <w:r w:rsidRPr="00DA0AD8">
        <w:rPr>
          <w:rFonts w:ascii="Arial" w:eastAsia="Calibri" w:hAnsi="Arial" w:cs="Arial"/>
          <w:sz w:val="24"/>
          <w:szCs w:val="24"/>
        </w:rPr>
        <w:t xml:space="preserve"> </w:t>
      </w:r>
      <w:r w:rsidR="004D6A1F" w:rsidRPr="00DA0AD8">
        <w:rPr>
          <w:rFonts w:ascii="Arial" w:eastAsia="Calibri" w:hAnsi="Arial" w:cs="Arial"/>
          <w:sz w:val="24"/>
          <w:szCs w:val="24"/>
        </w:rPr>
        <w:t>on the 2021 outcome achievements</w:t>
      </w:r>
      <w:r w:rsidR="003608AD" w:rsidRPr="00DA0AD8">
        <w:rPr>
          <w:rFonts w:ascii="Arial" w:eastAsia="Calibri" w:hAnsi="Arial" w:cs="Arial"/>
          <w:sz w:val="24"/>
          <w:szCs w:val="24"/>
        </w:rPr>
        <w:t xml:space="preserve">, </w:t>
      </w:r>
      <w:r w:rsidR="004D6A1F" w:rsidRPr="00DA0AD8">
        <w:rPr>
          <w:rFonts w:ascii="Arial" w:eastAsia="Calibri" w:hAnsi="Arial" w:cs="Arial"/>
          <w:sz w:val="24"/>
          <w:szCs w:val="24"/>
        </w:rPr>
        <w:t>202</w:t>
      </w:r>
      <w:r w:rsidR="00F3615B" w:rsidRPr="00DA0AD8">
        <w:rPr>
          <w:rFonts w:ascii="Arial" w:eastAsia="Calibri" w:hAnsi="Arial" w:cs="Arial"/>
          <w:sz w:val="24"/>
          <w:szCs w:val="24"/>
        </w:rPr>
        <w:t>2</w:t>
      </w:r>
      <w:r w:rsidR="004D6A1F" w:rsidRPr="00DA0AD8">
        <w:rPr>
          <w:rFonts w:ascii="Arial" w:eastAsia="Calibri" w:hAnsi="Arial" w:cs="Arial"/>
          <w:sz w:val="24"/>
          <w:szCs w:val="24"/>
        </w:rPr>
        <w:t xml:space="preserve"> plans</w:t>
      </w:r>
      <w:r w:rsidR="003608AD" w:rsidRPr="00DA0AD8">
        <w:rPr>
          <w:rFonts w:ascii="Arial" w:eastAsia="Calibri" w:hAnsi="Arial" w:cs="Arial"/>
          <w:sz w:val="24"/>
          <w:szCs w:val="24"/>
        </w:rPr>
        <w:t xml:space="preserve"> and Interventions on </w:t>
      </w:r>
      <w:r w:rsidRPr="00DA0AD8">
        <w:rPr>
          <w:rFonts w:ascii="Arial" w:eastAsia="Calibri" w:hAnsi="Arial" w:cs="Arial"/>
          <w:sz w:val="24"/>
          <w:szCs w:val="24"/>
        </w:rPr>
        <w:t xml:space="preserve">the problematic targets and </w:t>
      </w:r>
      <w:r w:rsidR="004D6A1F" w:rsidRPr="00DA0AD8">
        <w:rPr>
          <w:rFonts w:ascii="Arial" w:eastAsia="Calibri" w:hAnsi="Arial" w:cs="Arial"/>
          <w:sz w:val="24"/>
          <w:szCs w:val="24"/>
        </w:rPr>
        <w:t xml:space="preserve">shortcomings such as school infrastructure, </w:t>
      </w:r>
      <w:r w:rsidRPr="00DA0AD8">
        <w:rPr>
          <w:rFonts w:ascii="Arial" w:eastAsia="Calibri" w:hAnsi="Arial" w:cs="Arial"/>
          <w:sz w:val="24"/>
          <w:szCs w:val="24"/>
        </w:rPr>
        <w:t xml:space="preserve">water and sanitation, </w:t>
      </w:r>
      <w:r w:rsidR="004D6A1F" w:rsidRPr="00DA0AD8">
        <w:rPr>
          <w:rFonts w:ascii="Arial" w:eastAsia="Calibri" w:hAnsi="Arial" w:cs="Arial"/>
          <w:sz w:val="24"/>
          <w:szCs w:val="24"/>
        </w:rPr>
        <w:t>school safety</w:t>
      </w:r>
      <w:r w:rsidRPr="00DA0AD8">
        <w:rPr>
          <w:rFonts w:ascii="Arial" w:eastAsia="Calibri" w:hAnsi="Arial" w:cs="Arial"/>
          <w:sz w:val="24"/>
          <w:szCs w:val="24"/>
        </w:rPr>
        <w:t xml:space="preserve"> programmes including</w:t>
      </w:r>
      <w:r w:rsidR="00F3615B" w:rsidRPr="00DA0AD8">
        <w:rPr>
          <w:rFonts w:ascii="Arial" w:eastAsia="Calibri" w:hAnsi="Arial" w:cs="Arial"/>
          <w:sz w:val="24"/>
          <w:szCs w:val="24"/>
        </w:rPr>
        <w:t>, learner pregnancies</w:t>
      </w:r>
      <w:r w:rsidRPr="00DA0AD8">
        <w:rPr>
          <w:rFonts w:ascii="Arial" w:eastAsia="Calibri" w:hAnsi="Arial" w:cs="Arial"/>
          <w:sz w:val="24"/>
          <w:szCs w:val="24"/>
        </w:rPr>
        <w:t xml:space="preserve"> and </w:t>
      </w:r>
      <w:r w:rsidR="00F3615B" w:rsidRPr="00DA0AD8">
        <w:rPr>
          <w:rFonts w:ascii="Arial" w:eastAsia="Calibri" w:hAnsi="Arial" w:cs="Arial"/>
          <w:sz w:val="24"/>
          <w:szCs w:val="24"/>
        </w:rPr>
        <w:t xml:space="preserve">learners etc. </w:t>
      </w:r>
    </w:p>
    <w:p w:rsidR="00323395" w:rsidRPr="00DA0AD8" w:rsidRDefault="004D6A1F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The Call to Action message</w:t>
      </w:r>
      <w:r w:rsidR="0052391C" w:rsidRPr="00DA0AD8">
        <w:rPr>
          <w:rFonts w:ascii="Arial" w:eastAsia="Calibri" w:hAnsi="Arial" w:cs="Arial"/>
          <w:sz w:val="24"/>
          <w:szCs w:val="24"/>
        </w:rPr>
        <w:t>s</w:t>
      </w:r>
      <w:r w:rsidR="003608AD" w:rsidRPr="00DA0AD8">
        <w:rPr>
          <w:rFonts w:ascii="Arial" w:eastAsia="Calibri" w:hAnsi="Arial" w:cs="Arial"/>
          <w:sz w:val="24"/>
          <w:szCs w:val="24"/>
        </w:rPr>
        <w:t xml:space="preserve"> for partnership</w:t>
      </w:r>
      <w:r w:rsidR="0052391C" w:rsidRPr="00DA0AD8">
        <w:rPr>
          <w:rFonts w:ascii="Arial" w:eastAsia="Calibri" w:hAnsi="Arial" w:cs="Arial"/>
          <w:sz w:val="24"/>
          <w:szCs w:val="24"/>
        </w:rPr>
        <w:t>s in the realisation of the sector plans and support to the learners to create a conducive learning environment (Play your part</w:t>
      </w:r>
      <w:r w:rsidR="00236AA7" w:rsidRPr="00DA0AD8">
        <w:rPr>
          <w:rFonts w:ascii="Arial" w:eastAsia="Calibri" w:hAnsi="Arial" w:cs="Arial"/>
          <w:sz w:val="24"/>
          <w:szCs w:val="24"/>
        </w:rPr>
        <w:t xml:space="preserve"> </w:t>
      </w:r>
      <w:r w:rsidR="0052391C" w:rsidRPr="00DA0AD8">
        <w:rPr>
          <w:rFonts w:ascii="Arial" w:eastAsia="Calibri" w:hAnsi="Arial" w:cs="Arial"/>
          <w:sz w:val="24"/>
          <w:szCs w:val="24"/>
        </w:rPr>
        <w:t>- adopt a school, a child, donate goods and services etc.)</w:t>
      </w:r>
    </w:p>
    <w:p w:rsidR="0052391C" w:rsidRDefault="0052391C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COVID</w:t>
      </w:r>
      <w:r w:rsidRPr="006E44D4">
        <w:rPr>
          <w:rFonts w:ascii="Arial" w:hAnsi="Arial" w:cs="Arial"/>
          <w:sz w:val="24"/>
          <w:szCs w:val="24"/>
        </w:rPr>
        <w:t>-19 Safety- prevention and vaccination</w:t>
      </w:r>
      <w:r w:rsidRPr="00563313">
        <w:rPr>
          <w:rFonts w:ascii="Arial" w:hAnsi="Arial" w:cs="Arial"/>
          <w:b/>
          <w:sz w:val="24"/>
          <w:szCs w:val="24"/>
        </w:rPr>
        <w:t xml:space="preserve">, </w:t>
      </w:r>
      <w:r w:rsidRPr="00563313">
        <w:rPr>
          <w:rFonts w:ascii="Arial" w:hAnsi="Arial" w:cs="Arial"/>
          <w:sz w:val="24"/>
          <w:szCs w:val="24"/>
        </w:rPr>
        <w:t>including booster jabs for adults</w:t>
      </w:r>
    </w:p>
    <w:p w:rsidR="00943ACE" w:rsidRPr="00943ACE" w:rsidRDefault="00943ACE" w:rsidP="00943AC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ACE">
        <w:rPr>
          <w:rFonts w:ascii="Arial" w:hAnsi="Arial" w:cs="Arial"/>
          <w:sz w:val="24"/>
          <w:szCs w:val="24"/>
        </w:rPr>
        <w:lastRenderedPageBreak/>
        <w:t xml:space="preserve">School Safety is our collective responsibility. </w:t>
      </w:r>
    </w:p>
    <w:p w:rsidR="00323395" w:rsidRPr="00BA4DD3" w:rsidRDefault="00943ACE" w:rsidP="00BA4DD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3ACE">
        <w:rPr>
          <w:rFonts w:ascii="Arial" w:hAnsi="Arial" w:cs="Arial"/>
          <w:sz w:val="24"/>
          <w:szCs w:val="24"/>
        </w:rPr>
        <w:t xml:space="preserve">Education is a societal issue. </w:t>
      </w:r>
    </w:p>
    <w:p w:rsidR="005E0ECC" w:rsidRPr="00DA0AD8" w:rsidRDefault="005E0ECC" w:rsidP="00DA0AD8">
      <w:pPr>
        <w:pStyle w:val="ListParagraph"/>
        <w:numPr>
          <w:ilvl w:val="1"/>
          <w:numId w:val="33"/>
        </w:num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A0AD8">
        <w:rPr>
          <w:rFonts w:ascii="Arial" w:eastAsia="Calibri" w:hAnsi="Arial" w:cs="Arial"/>
          <w:b/>
          <w:sz w:val="24"/>
          <w:szCs w:val="24"/>
        </w:rPr>
        <w:t xml:space="preserve">Phased communication </w:t>
      </w:r>
      <w:r w:rsidRPr="00DA0AD8">
        <w:rPr>
          <w:rFonts w:ascii="Arial" w:eastAsia="Calibri" w:hAnsi="Arial" w:cs="Arial"/>
          <w:sz w:val="24"/>
          <w:szCs w:val="24"/>
        </w:rPr>
        <w:t xml:space="preserve">plan to be developed, </w:t>
      </w:r>
    </w:p>
    <w:p w:rsidR="005E0ECC" w:rsidRPr="00322165" w:rsidRDefault="005E0ECC" w:rsidP="00DA0AD8">
      <w:pPr>
        <w:pStyle w:val="ListParagraph"/>
        <w:spacing w:after="0" w:line="36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>Pre</w:t>
      </w:r>
      <w:r w:rsidR="004D6A1F"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phase</w:t>
      </w:r>
      <w:r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>: 3</w:t>
      </w:r>
      <w:r w:rsidR="001C44F5"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- </w:t>
      </w:r>
      <w:r w:rsidR="004D6A1F"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>10</w:t>
      </w:r>
      <w:r w:rsidRPr="00322165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January 2021: </w:t>
      </w:r>
    </w:p>
    <w:p w:rsidR="009D7FF7" w:rsidRPr="00563313" w:rsidRDefault="00571832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Mainly planning and internal (government) communication around the campaign for synergies</w:t>
      </w:r>
      <w:r w:rsidR="001C44F5">
        <w:rPr>
          <w:rFonts w:ascii="Arial" w:eastAsia="Calibri" w:hAnsi="Arial" w:cs="Arial"/>
          <w:sz w:val="24"/>
          <w:szCs w:val="24"/>
        </w:rPr>
        <w:t>; c</w:t>
      </w:r>
      <w:r w:rsidRPr="00DA0AD8">
        <w:rPr>
          <w:rFonts w:ascii="Arial" w:eastAsia="Calibri" w:hAnsi="Arial" w:cs="Arial"/>
          <w:sz w:val="24"/>
          <w:szCs w:val="24"/>
        </w:rPr>
        <w:t xml:space="preserve">onsolidation </w:t>
      </w:r>
      <w:r w:rsidR="00BA4DD3" w:rsidRPr="00DA0AD8">
        <w:rPr>
          <w:rFonts w:ascii="Arial" w:eastAsia="Calibri" w:hAnsi="Arial" w:cs="Arial"/>
          <w:sz w:val="24"/>
          <w:szCs w:val="24"/>
        </w:rPr>
        <w:t>of the</w:t>
      </w:r>
      <w:r w:rsidRPr="00DA0AD8">
        <w:rPr>
          <w:rFonts w:ascii="Arial" w:eastAsia="Calibri" w:hAnsi="Arial" w:cs="Arial"/>
          <w:sz w:val="24"/>
          <w:szCs w:val="24"/>
        </w:rPr>
        <w:t xml:space="preserve"> concept</w:t>
      </w:r>
      <w:r w:rsidRPr="00563313">
        <w:rPr>
          <w:rFonts w:ascii="Arial" w:eastAsia="Calibri" w:hAnsi="Arial" w:cs="Arial"/>
          <w:sz w:val="24"/>
          <w:szCs w:val="24"/>
        </w:rPr>
        <w:t xml:space="preserve">, </w:t>
      </w:r>
      <w:r w:rsidRPr="00DA0AD8">
        <w:rPr>
          <w:rFonts w:ascii="Arial" w:eastAsia="Calibri" w:hAnsi="Arial" w:cs="Arial"/>
          <w:sz w:val="24"/>
          <w:szCs w:val="24"/>
        </w:rPr>
        <w:t xml:space="preserve">intergovernmental relations </w:t>
      </w:r>
      <w:r w:rsidRPr="00563313">
        <w:rPr>
          <w:rFonts w:ascii="Arial" w:eastAsia="Calibri" w:hAnsi="Arial" w:cs="Arial"/>
          <w:sz w:val="24"/>
          <w:szCs w:val="24"/>
        </w:rPr>
        <w:t xml:space="preserve">and </w:t>
      </w:r>
      <w:r w:rsidR="001C44F5">
        <w:rPr>
          <w:rFonts w:ascii="Arial" w:eastAsia="Calibri" w:hAnsi="Arial" w:cs="Arial"/>
          <w:sz w:val="24"/>
          <w:szCs w:val="24"/>
        </w:rPr>
        <w:t>harvesting content and information from key departments.</w:t>
      </w:r>
    </w:p>
    <w:p w:rsidR="009D7FF7" w:rsidRPr="00563313" w:rsidRDefault="00571832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Communication content and product development</w:t>
      </w:r>
      <w:r w:rsidR="00236AA7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BA4DD3" w:rsidRPr="00563313">
        <w:rPr>
          <w:rFonts w:ascii="Arial" w:eastAsia="Calibri" w:hAnsi="Arial" w:cs="Arial"/>
          <w:sz w:val="24"/>
          <w:szCs w:val="24"/>
        </w:rPr>
        <w:t>- messages</w:t>
      </w:r>
      <w:r w:rsidRPr="00563313">
        <w:rPr>
          <w:rFonts w:ascii="Arial" w:eastAsia="Calibri" w:hAnsi="Arial" w:cs="Arial"/>
          <w:sz w:val="24"/>
          <w:szCs w:val="24"/>
        </w:rPr>
        <w:t xml:space="preserve"> artwork, circulars</w:t>
      </w:r>
      <w:r w:rsidR="00236AA7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9D7FF7" w:rsidRPr="00563313">
        <w:rPr>
          <w:rFonts w:ascii="Arial" w:eastAsia="Calibri" w:hAnsi="Arial" w:cs="Arial"/>
          <w:sz w:val="24"/>
          <w:szCs w:val="24"/>
        </w:rPr>
        <w:t>- dominant issues in this phase are placement an</w:t>
      </w:r>
      <w:r w:rsidR="0080402C" w:rsidRPr="00563313">
        <w:rPr>
          <w:rFonts w:ascii="Arial" w:eastAsia="Calibri" w:hAnsi="Arial" w:cs="Arial"/>
          <w:sz w:val="24"/>
          <w:szCs w:val="24"/>
        </w:rPr>
        <w:t>d</w:t>
      </w:r>
      <w:r w:rsidR="009D7FF7" w:rsidRPr="00563313">
        <w:rPr>
          <w:rFonts w:ascii="Arial" w:eastAsia="Calibri" w:hAnsi="Arial" w:cs="Arial"/>
          <w:sz w:val="24"/>
          <w:szCs w:val="24"/>
        </w:rPr>
        <w:t xml:space="preserve"> admission of children to schools, led by DBE provincial departments</w:t>
      </w:r>
      <w:r w:rsidR="00BA4DD3" w:rsidRPr="00563313">
        <w:rPr>
          <w:rFonts w:ascii="Arial" w:eastAsia="Calibri" w:hAnsi="Arial" w:cs="Arial"/>
          <w:sz w:val="24"/>
          <w:szCs w:val="24"/>
        </w:rPr>
        <w:t>; as</w:t>
      </w:r>
      <w:r w:rsidR="009D7FF7" w:rsidRPr="00563313">
        <w:rPr>
          <w:rFonts w:ascii="Arial" w:eastAsia="Calibri" w:hAnsi="Arial" w:cs="Arial"/>
          <w:sz w:val="24"/>
          <w:szCs w:val="24"/>
        </w:rPr>
        <w:t xml:space="preserve"> well as Vaccination demand creation activities targeting learners</w:t>
      </w:r>
      <w:r w:rsidR="0080402C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BA4DD3" w:rsidRPr="00563313">
        <w:rPr>
          <w:rFonts w:ascii="Arial" w:eastAsia="Calibri" w:hAnsi="Arial" w:cs="Arial"/>
          <w:sz w:val="24"/>
          <w:szCs w:val="24"/>
        </w:rPr>
        <w:t>- Summer</w:t>
      </w:r>
      <w:r w:rsidR="009D7FF7" w:rsidRPr="00563313">
        <w:rPr>
          <w:rFonts w:ascii="Arial" w:eastAsia="Calibri" w:hAnsi="Arial" w:cs="Arial"/>
          <w:sz w:val="24"/>
          <w:szCs w:val="24"/>
        </w:rPr>
        <w:t xml:space="preserve"> holidays</w:t>
      </w:r>
      <w:r w:rsidR="001C44F5">
        <w:rPr>
          <w:rFonts w:ascii="Arial" w:eastAsia="Calibri" w:hAnsi="Arial" w:cs="Arial"/>
          <w:sz w:val="24"/>
          <w:szCs w:val="24"/>
        </w:rPr>
        <w:t>.</w:t>
      </w:r>
    </w:p>
    <w:p w:rsidR="00571832" w:rsidRPr="00563313" w:rsidRDefault="00571832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Consolidation of </w:t>
      </w:r>
      <w:r w:rsidR="0080402C" w:rsidRPr="00563313">
        <w:rPr>
          <w:rFonts w:ascii="Arial" w:eastAsia="Calibri" w:hAnsi="Arial" w:cs="Arial"/>
          <w:sz w:val="24"/>
          <w:szCs w:val="24"/>
        </w:rPr>
        <w:t xml:space="preserve">a </w:t>
      </w:r>
      <w:r w:rsidRPr="00563313">
        <w:rPr>
          <w:rFonts w:ascii="Arial" w:eastAsia="Calibri" w:hAnsi="Arial" w:cs="Arial"/>
          <w:sz w:val="24"/>
          <w:szCs w:val="24"/>
        </w:rPr>
        <w:t xml:space="preserve">calendar of activities </w:t>
      </w:r>
      <w:r w:rsidR="0080402C" w:rsidRPr="00563313">
        <w:rPr>
          <w:rFonts w:ascii="Arial" w:eastAsia="Calibri" w:hAnsi="Arial" w:cs="Arial"/>
          <w:sz w:val="24"/>
          <w:szCs w:val="24"/>
        </w:rPr>
        <w:t xml:space="preserve">for </w:t>
      </w:r>
      <w:r w:rsidRPr="00563313">
        <w:rPr>
          <w:rFonts w:ascii="Arial" w:eastAsia="Calibri" w:hAnsi="Arial" w:cs="Arial"/>
          <w:sz w:val="24"/>
          <w:szCs w:val="24"/>
        </w:rPr>
        <w:t>communication on the campaign activities</w:t>
      </w:r>
      <w:r w:rsidR="0080402C" w:rsidRPr="00563313">
        <w:rPr>
          <w:rFonts w:ascii="Arial" w:eastAsia="Calibri" w:hAnsi="Arial" w:cs="Arial"/>
          <w:sz w:val="24"/>
          <w:szCs w:val="24"/>
        </w:rPr>
        <w:t>.</w:t>
      </w:r>
    </w:p>
    <w:p w:rsidR="00E95F8B" w:rsidRPr="00BA4DD3" w:rsidRDefault="009D7FF7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Showcasing of </w:t>
      </w:r>
      <w:r w:rsidR="0052391C" w:rsidRPr="00563313">
        <w:rPr>
          <w:rFonts w:ascii="Arial" w:eastAsia="Calibri" w:hAnsi="Arial" w:cs="Arial"/>
          <w:sz w:val="24"/>
          <w:szCs w:val="24"/>
        </w:rPr>
        <w:t>s</w:t>
      </w:r>
      <w:r w:rsidRPr="00563313">
        <w:rPr>
          <w:rFonts w:ascii="Arial" w:eastAsia="Calibri" w:hAnsi="Arial" w:cs="Arial"/>
          <w:sz w:val="24"/>
          <w:szCs w:val="24"/>
        </w:rPr>
        <w:t>chool readiness by the s</w:t>
      </w:r>
      <w:r w:rsidR="00E95F8B" w:rsidRPr="00563313">
        <w:rPr>
          <w:rFonts w:ascii="Arial" w:eastAsia="Calibri" w:hAnsi="Arial" w:cs="Arial"/>
          <w:sz w:val="24"/>
          <w:szCs w:val="24"/>
        </w:rPr>
        <w:t>chool management</w:t>
      </w:r>
      <w:r w:rsidRPr="00563313">
        <w:rPr>
          <w:rFonts w:ascii="Arial" w:eastAsia="Calibri" w:hAnsi="Arial" w:cs="Arial"/>
          <w:sz w:val="24"/>
          <w:szCs w:val="24"/>
        </w:rPr>
        <w:t xml:space="preserve"> teams</w:t>
      </w:r>
      <w:r w:rsidR="00E95F8B" w:rsidRPr="00563313">
        <w:rPr>
          <w:rFonts w:ascii="Arial" w:eastAsia="Calibri" w:hAnsi="Arial" w:cs="Arial"/>
          <w:sz w:val="24"/>
          <w:szCs w:val="24"/>
        </w:rPr>
        <w:t xml:space="preserve">, prior </w:t>
      </w:r>
      <w:r w:rsidRPr="00563313">
        <w:rPr>
          <w:rFonts w:ascii="Arial" w:eastAsia="Calibri" w:hAnsi="Arial" w:cs="Arial"/>
          <w:sz w:val="24"/>
          <w:szCs w:val="24"/>
        </w:rPr>
        <w:t xml:space="preserve">the </w:t>
      </w:r>
      <w:r w:rsidR="00E95F8B" w:rsidRPr="00563313">
        <w:rPr>
          <w:rFonts w:ascii="Arial" w:eastAsia="Calibri" w:hAnsi="Arial" w:cs="Arial"/>
          <w:sz w:val="24"/>
          <w:szCs w:val="24"/>
        </w:rPr>
        <w:t>children return</w:t>
      </w:r>
      <w:r w:rsidR="0052391C" w:rsidRPr="00563313">
        <w:rPr>
          <w:rFonts w:ascii="Arial" w:eastAsia="Calibri" w:hAnsi="Arial" w:cs="Arial"/>
          <w:sz w:val="24"/>
          <w:szCs w:val="24"/>
        </w:rPr>
        <w:t>ing</w:t>
      </w:r>
      <w:r w:rsidR="00E95F8B" w:rsidRPr="00563313">
        <w:rPr>
          <w:rFonts w:ascii="Arial" w:eastAsia="Calibri" w:hAnsi="Arial" w:cs="Arial"/>
          <w:sz w:val="24"/>
          <w:szCs w:val="24"/>
        </w:rPr>
        <w:t xml:space="preserve"> to school.</w:t>
      </w:r>
      <w:r w:rsidRPr="00563313">
        <w:rPr>
          <w:rFonts w:ascii="Arial" w:eastAsia="Calibri" w:hAnsi="Arial" w:cs="Arial"/>
          <w:sz w:val="24"/>
          <w:szCs w:val="24"/>
        </w:rPr>
        <w:t xml:space="preserve"> </w:t>
      </w:r>
    </w:p>
    <w:p w:rsidR="005E0ECC" w:rsidRPr="00BA4DD3" w:rsidRDefault="005E0ECC" w:rsidP="00DA0AD8">
      <w:pPr>
        <w:pStyle w:val="ListParagraph"/>
        <w:spacing w:after="0" w:line="360" w:lineRule="auto"/>
        <w:ind w:left="709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During</w:t>
      </w:r>
      <w:r w:rsidR="004D6A1F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phase: </w:t>
      </w:r>
      <w:r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1</w:t>
      </w:r>
      <w:r w:rsidR="004D6A1F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2</w:t>
      </w:r>
      <w:r w:rsidR="0080402C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- 30 January </w:t>
      </w:r>
      <w:r w:rsidR="00F3615B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2022</w:t>
      </w:r>
      <w:r w:rsidR="004D6A1F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</w:p>
    <w:p w:rsidR="003833B6" w:rsidRPr="00DA0AD8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>Roadshow to be undertaken by the Basic Education Ministry to support the reopening of schools. (</w:t>
      </w:r>
      <w:r w:rsidRPr="00DA0AD8">
        <w:rPr>
          <w:rFonts w:ascii="Arial" w:eastAsia="Calibri" w:hAnsi="Arial" w:cs="Arial"/>
          <w:sz w:val="24"/>
          <w:szCs w:val="24"/>
        </w:rPr>
        <w:t xml:space="preserve">Date </w:t>
      </w:r>
      <w:r w:rsidR="0080402C" w:rsidRPr="00DA0AD8">
        <w:rPr>
          <w:rFonts w:ascii="Arial" w:eastAsia="Calibri" w:hAnsi="Arial" w:cs="Arial"/>
          <w:sz w:val="24"/>
          <w:szCs w:val="24"/>
        </w:rPr>
        <w:t>TBC</w:t>
      </w:r>
      <w:r w:rsidRPr="00DA0AD8">
        <w:rPr>
          <w:rFonts w:ascii="Arial" w:eastAsia="Calibri" w:hAnsi="Arial" w:cs="Arial"/>
          <w:sz w:val="24"/>
          <w:szCs w:val="24"/>
        </w:rPr>
        <w:t>)</w:t>
      </w:r>
    </w:p>
    <w:p w:rsidR="00E95F8B" w:rsidRPr="00563313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It will be important to consolidate a </w:t>
      </w:r>
      <w:r w:rsidR="00E95F8B" w:rsidRPr="00563313">
        <w:rPr>
          <w:rFonts w:ascii="Arial" w:eastAsia="Calibri" w:hAnsi="Arial" w:cs="Arial"/>
          <w:sz w:val="24"/>
          <w:szCs w:val="24"/>
        </w:rPr>
        <w:t>Calendar of activities</w:t>
      </w:r>
      <w:r w:rsidR="0080402C" w:rsidRPr="00563313">
        <w:rPr>
          <w:rFonts w:ascii="Arial" w:eastAsia="Calibri" w:hAnsi="Arial" w:cs="Arial"/>
          <w:sz w:val="24"/>
          <w:szCs w:val="24"/>
        </w:rPr>
        <w:t xml:space="preserve"> </w:t>
      </w:r>
      <w:r w:rsidR="00E95F8B" w:rsidRPr="00563313">
        <w:rPr>
          <w:rFonts w:ascii="Arial" w:eastAsia="Calibri" w:hAnsi="Arial" w:cs="Arial"/>
          <w:sz w:val="24"/>
          <w:szCs w:val="24"/>
        </w:rPr>
        <w:t xml:space="preserve">- </w:t>
      </w:r>
      <w:r w:rsidRPr="00563313">
        <w:rPr>
          <w:rFonts w:ascii="Arial" w:eastAsia="Calibri" w:hAnsi="Arial" w:cs="Arial"/>
          <w:sz w:val="24"/>
          <w:szCs w:val="24"/>
        </w:rPr>
        <w:t xml:space="preserve">stakeholder participation that will be vetted by DBE to avoid learning disruptions </w:t>
      </w:r>
    </w:p>
    <w:p w:rsidR="00E95F8B" w:rsidRPr="00563313" w:rsidRDefault="00E95F8B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12 Jan</w:t>
      </w:r>
      <w:r w:rsidR="0080402C" w:rsidRPr="00DA0AD8">
        <w:rPr>
          <w:rFonts w:ascii="Arial" w:eastAsia="Calibri" w:hAnsi="Arial" w:cs="Arial"/>
          <w:sz w:val="24"/>
          <w:szCs w:val="24"/>
        </w:rPr>
        <w:t xml:space="preserve"> </w:t>
      </w:r>
      <w:r w:rsidRPr="00563313">
        <w:rPr>
          <w:rFonts w:ascii="Arial" w:eastAsia="Calibri" w:hAnsi="Arial" w:cs="Arial"/>
          <w:sz w:val="24"/>
          <w:szCs w:val="24"/>
        </w:rPr>
        <w:t>- 1</w:t>
      </w:r>
      <w:r w:rsidRPr="00DA0AD8">
        <w:rPr>
          <w:rFonts w:ascii="Arial" w:eastAsia="Calibri" w:hAnsi="Arial" w:cs="Arial"/>
          <w:sz w:val="24"/>
          <w:szCs w:val="24"/>
        </w:rPr>
        <w:t>st</w:t>
      </w:r>
      <w:r w:rsidRPr="00563313">
        <w:rPr>
          <w:rFonts w:ascii="Arial" w:eastAsia="Calibri" w:hAnsi="Arial" w:cs="Arial"/>
          <w:sz w:val="24"/>
          <w:szCs w:val="24"/>
        </w:rPr>
        <w:t xml:space="preserve"> days at school media mobilisation plan</w:t>
      </w:r>
      <w:r w:rsidR="0080402C" w:rsidRPr="00563313">
        <w:rPr>
          <w:rFonts w:ascii="Arial" w:eastAsia="Calibri" w:hAnsi="Arial" w:cs="Arial"/>
          <w:sz w:val="24"/>
          <w:szCs w:val="24"/>
        </w:rPr>
        <w:t xml:space="preserve"> </w:t>
      </w:r>
      <w:r w:rsidRPr="00563313">
        <w:rPr>
          <w:rFonts w:ascii="Arial" w:eastAsia="Calibri" w:hAnsi="Arial" w:cs="Arial"/>
          <w:sz w:val="24"/>
          <w:szCs w:val="24"/>
        </w:rPr>
        <w:t xml:space="preserve">- coordinated </w:t>
      </w:r>
      <w:r w:rsidR="0080402C" w:rsidRPr="00563313">
        <w:rPr>
          <w:rFonts w:ascii="Arial" w:eastAsia="Calibri" w:hAnsi="Arial" w:cs="Arial"/>
          <w:sz w:val="24"/>
          <w:szCs w:val="24"/>
        </w:rPr>
        <w:t>n</w:t>
      </w:r>
      <w:r w:rsidRPr="00563313">
        <w:rPr>
          <w:rFonts w:ascii="Arial" w:eastAsia="Calibri" w:hAnsi="Arial" w:cs="Arial"/>
          <w:sz w:val="24"/>
          <w:szCs w:val="24"/>
        </w:rPr>
        <w:t xml:space="preserve">ot </w:t>
      </w:r>
      <w:r w:rsidR="0080402C" w:rsidRPr="00563313">
        <w:rPr>
          <w:rFonts w:ascii="Arial" w:eastAsia="Calibri" w:hAnsi="Arial" w:cs="Arial"/>
          <w:sz w:val="24"/>
          <w:szCs w:val="24"/>
        </w:rPr>
        <w:t xml:space="preserve">to </w:t>
      </w:r>
      <w:r w:rsidRPr="00563313">
        <w:rPr>
          <w:rFonts w:ascii="Arial" w:eastAsia="Calibri" w:hAnsi="Arial" w:cs="Arial"/>
          <w:sz w:val="24"/>
          <w:szCs w:val="24"/>
        </w:rPr>
        <w:t>disrupt learning programme of the day</w:t>
      </w:r>
    </w:p>
    <w:p w:rsidR="00E95F8B" w:rsidRPr="00563313" w:rsidRDefault="00E95F8B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20 January</w:t>
      </w:r>
      <w:r w:rsidRPr="00563313">
        <w:rPr>
          <w:rFonts w:ascii="Arial" w:eastAsia="Calibri" w:hAnsi="Arial" w:cs="Arial"/>
          <w:sz w:val="24"/>
          <w:szCs w:val="24"/>
        </w:rPr>
        <w:t xml:space="preserve"> - </w:t>
      </w:r>
      <w:r w:rsidR="004D6A1F" w:rsidRPr="00563313">
        <w:rPr>
          <w:rFonts w:ascii="Arial" w:eastAsia="Calibri" w:hAnsi="Arial" w:cs="Arial"/>
          <w:sz w:val="24"/>
          <w:szCs w:val="24"/>
        </w:rPr>
        <w:t>Matric results announcem</w:t>
      </w:r>
      <w:r w:rsidRPr="00563313">
        <w:rPr>
          <w:rFonts w:ascii="Arial" w:eastAsia="Calibri" w:hAnsi="Arial" w:cs="Arial"/>
          <w:sz w:val="24"/>
          <w:szCs w:val="24"/>
        </w:rPr>
        <w:t>ent by Basic Education Minister</w:t>
      </w:r>
    </w:p>
    <w:p w:rsidR="004D6A1F" w:rsidRDefault="00F3615B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Post school </w:t>
      </w:r>
      <w:r w:rsidR="00E95F8B" w:rsidRPr="00563313">
        <w:rPr>
          <w:rFonts w:ascii="Arial" w:eastAsia="Calibri" w:hAnsi="Arial" w:cs="Arial"/>
          <w:sz w:val="24"/>
          <w:szCs w:val="24"/>
        </w:rPr>
        <w:t xml:space="preserve">opportunities communication </w:t>
      </w:r>
      <w:r w:rsidRPr="00563313">
        <w:rPr>
          <w:rFonts w:ascii="Arial" w:eastAsia="Calibri" w:hAnsi="Arial" w:cs="Arial"/>
          <w:sz w:val="24"/>
          <w:szCs w:val="24"/>
        </w:rPr>
        <w:t>activities thereof led by the Higher Education Minister</w:t>
      </w:r>
    </w:p>
    <w:p w:rsidR="001C44F5" w:rsidRPr="00BA4DD3" w:rsidRDefault="001C44F5" w:rsidP="00BA4DD3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Deputy Minister in the Presidency Ms Thembi Siweya will conduct a month long Monitoring and Evaluation Blitz in January 2022 across all nine provinces to schools to promote this campaign.</w:t>
      </w:r>
    </w:p>
    <w:p w:rsidR="00F3615B" w:rsidRPr="00BA4DD3" w:rsidRDefault="00F3615B" w:rsidP="00DA0AD8">
      <w:pPr>
        <w:spacing w:after="0" w:line="360" w:lineRule="auto"/>
        <w:ind w:left="709"/>
        <w:jc w:val="both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P</w:t>
      </w:r>
      <w:r w:rsidR="004D6A1F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re </w:t>
      </w:r>
      <w:r w:rsidR="00C23D68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and </w:t>
      </w:r>
      <w:r w:rsidR="004D6A1F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SONA</w:t>
      </w:r>
      <w:r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r w:rsidR="00C23D68"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>phase: 1- 30</w:t>
      </w:r>
      <w:r w:rsidRPr="00BA4DD3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February 2022</w:t>
      </w:r>
    </w:p>
    <w:p w:rsidR="005E0ECC" w:rsidRPr="00563313" w:rsidRDefault="009D7FF7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Pre</w:t>
      </w:r>
      <w:r w:rsidR="001C44F5">
        <w:rPr>
          <w:rFonts w:ascii="Arial" w:eastAsia="Calibri" w:hAnsi="Arial" w:cs="Arial"/>
          <w:sz w:val="24"/>
          <w:szCs w:val="24"/>
        </w:rPr>
        <w:t xml:space="preserve"> and</w:t>
      </w:r>
      <w:r w:rsidRPr="00DA0AD8">
        <w:rPr>
          <w:rFonts w:ascii="Arial" w:eastAsia="Calibri" w:hAnsi="Arial" w:cs="Arial"/>
          <w:sz w:val="24"/>
          <w:szCs w:val="24"/>
        </w:rPr>
        <w:t xml:space="preserve"> during </w:t>
      </w:r>
      <w:r w:rsidR="00C23D68" w:rsidRPr="00DA0AD8">
        <w:rPr>
          <w:rFonts w:ascii="Arial" w:eastAsia="Calibri" w:hAnsi="Arial" w:cs="Arial"/>
          <w:sz w:val="24"/>
          <w:szCs w:val="24"/>
        </w:rPr>
        <w:t>SONA</w:t>
      </w:r>
      <w:r w:rsidR="00C23D68" w:rsidRPr="00563313">
        <w:rPr>
          <w:rFonts w:ascii="Arial" w:eastAsia="Calibri" w:hAnsi="Arial" w:cs="Arial"/>
          <w:sz w:val="24"/>
          <w:szCs w:val="24"/>
        </w:rPr>
        <w:t xml:space="preserve"> C</w:t>
      </w:r>
      <w:r w:rsidR="00F3615B" w:rsidRPr="00563313">
        <w:rPr>
          <w:rFonts w:ascii="Arial" w:eastAsia="Calibri" w:hAnsi="Arial" w:cs="Arial"/>
          <w:sz w:val="24"/>
          <w:szCs w:val="24"/>
        </w:rPr>
        <w:t xml:space="preserve">ommunication </w:t>
      </w:r>
      <w:r w:rsidRPr="00563313">
        <w:rPr>
          <w:rFonts w:ascii="Arial" w:eastAsia="Calibri" w:hAnsi="Arial" w:cs="Arial"/>
          <w:sz w:val="24"/>
          <w:szCs w:val="24"/>
        </w:rPr>
        <w:t xml:space="preserve">campaign </w:t>
      </w:r>
      <w:r w:rsidR="003833B6" w:rsidRPr="00563313">
        <w:rPr>
          <w:rFonts w:ascii="Arial" w:eastAsia="Calibri" w:hAnsi="Arial" w:cs="Arial"/>
          <w:sz w:val="24"/>
          <w:szCs w:val="24"/>
        </w:rPr>
        <w:t xml:space="preserve">activities </w:t>
      </w:r>
      <w:r w:rsidR="00C23D68" w:rsidRPr="00563313">
        <w:rPr>
          <w:rFonts w:ascii="Arial" w:eastAsia="Calibri" w:hAnsi="Arial" w:cs="Arial"/>
          <w:sz w:val="24"/>
          <w:szCs w:val="24"/>
        </w:rPr>
        <w:t xml:space="preserve"> </w:t>
      </w:r>
    </w:p>
    <w:p w:rsidR="009D7FF7" w:rsidRPr="00563313" w:rsidRDefault="009D7FF7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Post SONA communication activities</w:t>
      </w:r>
      <w:r w:rsidRPr="00563313">
        <w:rPr>
          <w:rFonts w:ascii="Arial" w:eastAsia="Calibri" w:hAnsi="Arial" w:cs="Arial"/>
          <w:sz w:val="24"/>
          <w:szCs w:val="24"/>
        </w:rPr>
        <w:t xml:space="preserve"> including clusters</w:t>
      </w:r>
      <w:r w:rsidR="003833B6" w:rsidRPr="00563313">
        <w:rPr>
          <w:rFonts w:ascii="Arial" w:eastAsia="Calibri" w:hAnsi="Arial" w:cs="Arial"/>
          <w:sz w:val="24"/>
          <w:szCs w:val="24"/>
        </w:rPr>
        <w:t>/</w:t>
      </w:r>
      <w:r w:rsidRPr="00563313">
        <w:rPr>
          <w:rFonts w:ascii="Arial" w:eastAsia="Calibri" w:hAnsi="Arial" w:cs="Arial"/>
          <w:sz w:val="24"/>
          <w:szCs w:val="24"/>
        </w:rPr>
        <w:t xml:space="preserve">priority media statements </w:t>
      </w:r>
      <w:r w:rsidR="003833B6" w:rsidRPr="00563313">
        <w:rPr>
          <w:rFonts w:ascii="Arial" w:eastAsia="Calibri" w:hAnsi="Arial" w:cs="Arial"/>
          <w:sz w:val="24"/>
          <w:szCs w:val="24"/>
        </w:rPr>
        <w:t>and interview schedule</w:t>
      </w:r>
    </w:p>
    <w:p w:rsidR="00C23D68" w:rsidRPr="00563313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b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lastRenderedPageBreak/>
        <w:t xml:space="preserve">Basic Education Lekgotla Summit </w:t>
      </w:r>
      <w:r w:rsidRPr="00563313">
        <w:rPr>
          <w:rFonts w:ascii="Arial" w:eastAsia="Calibri" w:hAnsi="Arial" w:cs="Arial"/>
          <w:sz w:val="24"/>
          <w:szCs w:val="24"/>
        </w:rPr>
        <w:t xml:space="preserve">in the </w:t>
      </w:r>
      <w:r w:rsidR="009D7FF7" w:rsidRPr="00563313">
        <w:rPr>
          <w:rFonts w:ascii="Arial" w:eastAsia="Calibri" w:hAnsi="Arial" w:cs="Arial"/>
          <w:sz w:val="24"/>
          <w:szCs w:val="24"/>
        </w:rPr>
        <w:t>last week of February</w:t>
      </w:r>
      <w:r w:rsidR="001C44F5">
        <w:rPr>
          <w:rFonts w:ascii="Arial" w:eastAsia="Calibri" w:hAnsi="Arial" w:cs="Arial"/>
          <w:sz w:val="24"/>
          <w:szCs w:val="24"/>
        </w:rPr>
        <w:t xml:space="preserve"> – an annual </w:t>
      </w:r>
      <w:r w:rsidR="00C23D68" w:rsidRPr="00563313">
        <w:rPr>
          <w:rFonts w:ascii="Arial" w:eastAsia="Calibri" w:hAnsi="Arial" w:cs="Arial"/>
          <w:sz w:val="24"/>
          <w:szCs w:val="24"/>
        </w:rPr>
        <w:t xml:space="preserve">summit hosts the sectors stakeholders as the </w:t>
      </w:r>
      <w:r w:rsidRPr="00563313">
        <w:rPr>
          <w:rFonts w:ascii="Arial" w:eastAsia="Calibri" w:hAnsi="Arial" w:cs="Arial"/>
          <w:sz w:val="24"/>
          <w:szCs w:val="24"/>
        </w:rPr>
        <w:t>DBE</w:t>
      </w:r>
      <w:r w:rsidR="001C44F5">
        <w:rPr>
          <w:rFonts w:ascii="Arial" w:eastAsia="Calibri" w:hAnsi="Arial" w:cs="Arial"/>
          <w:sz w:val="24"/>
          <w:szCs w:val="24"/>
        </w:rPr>
        <w:t xml:space="preserve"> </w:t>
      </w:r>
      <w:r w:rsidR="00C23D68" w:rsidRPr="00563313">
        <w:rPr>
          <w:rFonts w:ascii="Arial" w:eastAsia="Calibri" w:hAnsi="Arial" w:cs="Arial"/>
          <w:sz w:val="24"/>
          <w:szCs w:val="24"/>
        </w:rPr>
        <w:t>continue</w:t>
      </w:r>
      <w:r w:rsidR="001C44F5">
        <w:rPr>
          <w:rFonts w:ascii="Arial" w:eastAsia="Calibri" w:hAnsi="Arial" w:cs="Arial"/>
          <w:sz w:val="24"/>
          <w:szCs w:val="24"/>
        </w:rPr>
        <w:t>s</w:t>
      </w:r>
      <w:r w:rsidR="00C23D68" w:rsidRPr="00563313">
        <w:rPr>
          <w:rFonts w:ascii="Arial" w:eastAsia="Calibri" w:hAnsi="Arial" w:cs="Arial"/>
          <w:sz w:val="24"/>
          <w:szCs w:val="24"/>
        </w:rPr>
        <w:t xml:space="preserve"> to find solutions to the myriad of challenges that face the sector (Date TBC)</w:t>
      </w:r>
      <w:r w:rsidR="00C23D68" w:rsidRPr="00563313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5E2821" w:rsidRPr="00563313" w:rsidRDefault="005E2821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F79E8" w:rsidRPr="00563313" w:rsidRDefault="00563313" w:rsidP="00DA0AD8">
      <w:pPr>
        <w:pStyle w:val="ListParagraph"/>
        <w:numPr>
          <w:ilvl w:val="1"/>
          <w:numId w:val="3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b/>
          <w:sz w:val="24"/>
          <w:szCs w:val="24"/>
        </w:rPr>
        <w:t xml:space="preserve">Implementation tactics </w:t>
      </w:r>
    </w:p>
    <w:p w:rsidR="008F79E8" w:rsidRPr="00563313" w:rsidRDefault="003F0AFB" w:rsidP="00DA0AD8">
      <w:pPr>
        <w:pStyle w:val="ListParagraph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Activities will be </w:t>
      </w:r>
      <w:r w:rsidR="008F79E8" w:rsidRPr="00563313">
        <w:rPr>
          <w:rFonts w:ascii="Arial" w:eastAsia="Calibri" w:hAnsi="Arial" w:cs="Arial"/>
          <w:sz w:val="24"/>
          <w:szCs w:val="24"/>
        </w:rPr>
        <w:t xml:space="preserve">implemented </w:t>
      </w:r>
      <w:r w:rsidRPr="00563313">
        <w:rPr>
          <w:rFonts w:ascii="Arial" w:eastAsia="Calibri" w:hAnsi="Arial" w:cs="Arial"/>
          <w:sz w:val="24"/>
          <w:szCs w:val="24"/>
        </w:rPr>
        <w:t xml:space="preserve">as follows: </w:t>
      </w:r>
    </w:p>
    <w:p w:rsidR="00127F83" w:rsidRPr="00563313" w:rsidRDefault="003F0AF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313">
        <w:rPr>
          <w:rFonts w:ascii="Arial" w:eastAsia="Calibri" w:hAnsi="Arial" w:cs="Arial"/>
          <w:sz w:val="24"/>
          <w:szCs w:val="24"/>
        </w:rPr>
        <w:t xml:space="preserve">Dialogue with </w:t>
      </w:r>
      <w:r w:rsidR="00127F83" w:rsidRPr="00563313">
        <w:rPr>
          <w:rFonts w:ascii="Arial" w:eastAsia="Calibri" w:hAnsi="Arial" w:cs="Arial"/>
          <w:sz w:val="24"/>
          <w:szCs w:val="24"/>
        </w:rPr>
        <w:t xml:space="preserve">sector partners </w:t>
      </w:r>
      <w:r w:rsidR="00F3615B" w:rsidRPr="00563313">
        <w:rPr>
          <w:rFonts w:ascii="Arial" w:eastAsia="Calibri" w:hAnsi="Arial" w:cs="Arial"/>
          <w:sz w:val="24"/>
          <w:szCs w:val="24"/>
        </w:rPr>
        <w:t xml:space="preserve">and communities </w:t>
      </w:r>
    </w:p>
    <w:p w:rsidR="00127F83" w:rsidRPr="00563313" w:rsidRDefault="00127F8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School road shows 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by </w:t>
      </w:r>
      <w:r w:rsidR="001C44F5">
        <w:rPr>
          <w:rFonts w:ascii="Arial" w:eastAsia="Calibri" w:hAnsi="Arial" w:cs="Arial"/>
          <w:color w:val="000000" w:themeColor="text1"/>
          <w:sz w:val="24"/>
          <w:szCs w:val="24"/>
        </w:rPr>
        <w:t>Political P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rincipals </w:t>
      </w:r>
    </w:p>
    <w:p w:rsidR="00F30BF5" w:rsidRPr="00563313" w:rsidRDefault="00C23D6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>Service points /sites visits, including v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>accin</w:t>
      </w: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e 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site </w:t>
      </w:r>
      <w:r w:rsidR="003F0AFB" w:rsidRPr="00563313">
        <w:rPr>
          <w:rFonts w:ascii="Arial" w:eastAsia="Calibri" w:hAnsi="Arial" w:cs="Arial"/>
          <w:color w:val="000000" w:themeColor="text1"/>
          <w:sz w:val="24"/>
          <w:szCs w:val="24"/>
        </w:rPr>
        <w:t>visit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s </w:t>
      </w: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activations </w:t>
      </w:r>
    </w:p>
    <w:p w:rsidR="003F0AFB" w:rsidRPr="00563313" w:rsidRDefault="00F3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>Delivery of donations by government and partners</w:t>
      </w:r>
      <w:r w:rsidR="0080402C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- sanitary towels, uniforms and other related learning aids </w:t>
      </w:r>
    </w:p>
    <w:p w:rsidR="00F30BF5" w:rsidRPr="00563313" w:rsidRDefault="00F3615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Media </w:t>
      </w:r>
      <w:r w:rsidR="00EF04BB" w:rsidRPr="00563313">
        <w:rPr>
          <w:rFonts w:ascii="Arial" w:eastAsia="Calibri" w:hAnsi="Arial" w:cs="Arial"/>
          <w:color w:val="000000" w:themeColor="text1"/>
          <w:sz w:val="24"/>
          <w:szCs w:val="24"/>
        </w:rPr>
        <w:t>Walkabout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 at project sites (</w:t>
      </w:r>
      <w:r w:rsidR="00C23D68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new </w:t>
      </w:r>
      <w:r w:rsidR="00F30BF5" w:rsidRPr="00563313">
        <w:rPr>
          <w:rFonts w:ascii="Arial" w:eastAsia="Calibri" w:hAnsi="Arial" w:cs="Arial"/>
          <w:color w:val="000000" w:themeColor="text1"/>
          <w:sz w:val="24"/>
          <w:szCs w:val="24"/>
        </w:rPr>
        <w:t>school buildings etc.)</w:t>
      </w:r>
    </w:p>
    <w:p w:rsidR="003F0AFB" w:rsidRPr="00563313" w:rsidRDefault="00F30BF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Media </w:t>
      </w:r>
      <w:r w:rsidR="005E0ECC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management and </w:t>
      </w: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mobilisation </w:t>
      </w:r>
      <w:r w:rsidR="005E0ECC" w:rsidRPr="00563313">
        <w:rPr>
          <w:rFonts w:ascii="Arial" w:eastAsia="Calibri" w:hAnsi="Arial" w:cs="Arial"/>
          <w:color w:val="000000" w:themeColor="text1"/>
          <w:sz w:val="24"/>
          <w:szCs w:val="24"/>
        </w:rPr>
        <w:t>to s</w:t>
      </w:r>
      <w:r w:rsidR="003F0AFB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howcase government programmes </w:t>
      </w:r>
      <w:r w:rsidR="005E0ECC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and services available </w:t>
      </w: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for </w:t>
      </w:r>
      <w:r w:rsidR="005E0ECC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schools, </w:t>
      </w:r>
      <w:r w:rsidRPr="00563313">
        <w:rPr>
          <w:rFonts w:ascii="Arial" w:eastAsia="Calibri" w:hAnsi="Arial" w:cs="Arial"/>
          <w:color w:val="000000" w:themeColor="text1"/>
          <w:sz w:val="24"/>
          <w:szCs w:val="24"/>
        </w:rPr>
        <w:t>children</w:t>
      </w:r>
      <w:r w:rsidR="00F3615B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</w:t>
      </w:r>
      <w:r w:rsidR="003F0AFB" w:rsidRPr="00563313">
        <w:rPr>
          <w:rFonts w:ascii="Arial" w:eastAsia="Calibri" w:hAnsi="Arial" w:cs="Arial"/>
          <w:color w:val="000000" w:themeColor="text1"/>
          <w:sz w:val="24"/>
          <w:szCs w:val="24"/>
        </w:rPr>
        <w:t>Maxim</w:t>
      </w:r>
      <w:r w:rsidR="00F3615B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um </w:t>
      </w:r>
      <w:r w:rsidR="003F0AFB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use of community media – interviews, media doorstops, soundbites, short videos, etc. </w:t>
      </w:r>
      <w:r w:rsidR="005E0ECC" w:rsidRPr="00563313">
        <w:rPr>
          <w:rFonts w:ascii="Arial" w:eastAsia="Calibri" w:hAnsi="Arial" w:cs="Arial"/>
          <w:color w:val="000000" w:themeColor="text1"/>
          <w:sz w:val="24"/>
          <w:szCs w:val="24"/>
        </w:rPr>
        <w:t xml:space="preserve"> and social media </w:t>
      </w:r>
    </w:p>
    <w:p w:rsidR="009D7FF7" w:rsidRPr="00563313" w:rsidRDefault="009D7FF7">
      <w:pPr>
        <w:spacing w:after="0" w:line="360" w:lineRule="auto"/>
        <w:ind w:left="108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63313" w:rsidRPr="00563313" w:rsidRDefault="00563313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  <w:lang w:val="en-US"/>
        </w:rPr>
      </w:pPr>
      <w:r w:rsidRPr="00563313">
        <w:rPr>
          <w:rFonts w:ascii="Arial" w:hAnsi="Arial" w:cs="Arial"/>
          <w:b/>
          <w:sz w:val="24"/>
          <w:szCs w:val="24"/>
          <w:lang w:val="en-US"/>
        </w:rPr>
        <w:t xml:space="preserve">BUDGET </w:t>
      </w:r>
    </w:p>
    <w:p w:rsidR="0080402C" w:rsidRPr="00563313" w:rsidRDefault="000B745E" w:rsidP="000B745E">
      <w:pPr>
        <w:pStyle w:val="ListParagraph"/>
        <w:numPr>
          <w:ilvl w:val="1"/>
          <w:numId w:val="34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This may still need to be confi</w:t>
      </w:r>
      <w:r w:rsidR="0080402C" w:rsidRPr="00563313">
        <w:rPr>
          <w:rFonts w:ascii="Arial" w:hAnsi="Arial" w:cs="Arial"/>
          <w:b/>
          <w:sz w:val="24"/>
          <w:szCs w:val="24"/>
          <w:lang w:val="en-US"/>
        </w:rPr>
        <w:t>rmed</w:t>
      </w:r>
      <w:r>
        <w:rPr>
          <w:rFonts w:ascii="Arial" w:hAnsi="Arial" w:cs="Arial"/>
          <w:b/>
          <w:sz w:val="24"/>
          <w:szCs w:val="24"/>
          <w:lang w:val="en-US"/>
        </w:rPr>
        <w:t>,</w:t>
      </w:r>
      <w:r w:rsidR="0080402C" w:rsidRPr="00563313">
        <w:rPr>
          <w:rFonts w:ascii="Arial" w:hAnsi="Arial" w:cs="Arial"/>
          <w:b/>
          <w:sz w:val="24"/>
          <w:szCs w:val="24"/>
          <w:lang w:val="en-US"/>
        </w:rPr>
        <w:t xml:space="preserve"> but the following principle</w:t>
      </w:r>
      <w:r>
        <w:rPr>
          <w:rFonts w:ascii="Arial" w:hAnsi="Arial" w:cs="Arial"/>
          <w:b/>
          <w:sz w:val="24"/>
          <w:szCs w:val="24"/>
          <w:lang w:val="en-US"/>
        </w:rPr>
        <w:t>s must apply</w:t>
      </w:r>
      <w:r w:rsidR="0080402C" w:rsidRPr="00563313">
        <w:rPr>
          <w:rFonts w:ascii="Arial" w:hAnsi="Arial" w:cs="Arial"/>
          <w:b/>
          <w:sz w:val="24"/>
          <w:szCs w:val="24"/>
          <w:lang w:val="en-US"/>
        </w:rPr>
        <w:t>:</w:t>
      </w:r>
    </w:p>
    <w:p w:rsidR="00563313" w:rsidRPr="00DA0AD8" w:rsidRDefault="0080402C" w:rsidP="000B745E">
      <w:pPr>
        <w:pStyle w:val="ListParagraph"/>
        <w:numPr>
          <w:ilvl w:val="2"/>
          <w:numId w:val="34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A0AD8">
        <w:rPr>
          <w:rFonts w:ascii="Arial" w:hAnsi="Arial" w:cs="Arial"/>
          <w:sz w:val="24"/>
          <w:szCs w:val="24"/>
          <w:lang w:val="en-US"/>
        </w:rPr>
        <w:t xml:space="preserve">Many of the activities and ideas can comfortably be executed within </w:t>
      </w:r>
      <w:r w:rsidR="000B745E">
        <w:rPr>
          <w:rFonts w:ascii="Arial" w:hAnsi="Arial" w:cs="Arial"/>
          <w:sz w:val="24"/>
          <w:szCs w:val="24"/>
          <w:lang w:val="en-US"/>
        </w:rPr>
        <w:t xml:space="preserve">the </w:t>
      </w:r>
      <w:bookmarkStart w:id="0" w:name="_GoBack"/>
      <w:bookmarkEnd w:id="0"/>
      <w:r w:rsidRPr="00DA0AD8">
        <w:rPr>
          <w:rFonts w:ascii="Arial" w:hAnsi="Arial" w:cs="Arial"/>
          <w:sz w:val="24"/>
          <w:szCs w:val="24"/>
          <w:lang w:val="en-US"/>
        </w:rPr>
        <w:t>existing baseline of government departments including outreach budgets and budgets assigned for DDM M&amp;</w:t>
      </w:r>
      <w:r w:rsidR="001C44F5">
        <w:rPr>
          <w:rFonts w:ascii="Arial" w:hAnsi="Arial" w:cs="Arial"/>
          <w:sz w:val="24"/>
          <w:szCs w:val="24"/>
          <w:lang w:val="en-US"/>
        </w:rPr>
        <w:t>E</w:t>
      </w:r>
      <w:r w:rsidRPr="00DA0AD8">
        <w:rPr>
          <w:rFonts w:ascii="Arial" w:hAnsi="Arial" w:cs="Arial"/>
          <w:sz w:val="24"/>
          <w:szCs w:val="24"/>
          <w:lang w:val="en-US"/>
        </w:rPr>
        <w:t>.</w:t>
      </w:r>
    </w:p>
    <w:p w:rsidR="009D7FF7" w:rsidRPr="00563313" w:rsidRDefault="0080402C" w:rsidP="000B745E">
      <w:pPr>
        <w:pStyle w:val="ListParagraph"/>
        <w:numPr>
          <w:ilvl w:val="2"/>
          <w:numId w:val="34"/>
        </w:num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DA0AD8">
        <w:rPr>
          <w:rFonts w:ascii="Arial" w:hAnsi="Arial" w:cs="Arial"/>
          <w:sz w:val="24"/>
          <w:szCs w:val="24"/>
          <w:lang w:val="en-US"/>
        </w:rPr>
        <w:t xml:space="preserve">Given the desire to build social solidarity and the collective pursuit of the current MTSF, the appeal is made to </w:t>
      </w:r>
      <w:r w:rsidR="00322165" w:rsidRPr="00DA0AD8">
        <w:rPr>
          <w:rFonts w:ascii="Arial" w:hAnsi="Arial" w:cs="Arial"/>
          <w:sz w:val="24"/>
          <w:szCs w:val="24"/>
          <w:lang w:val="en-US"/>
        </w:rPr>
        <w:t>publicly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elected representatives</w:t>
      </w:r>
      <w:r w:rsidR="001C44F5">
        <w:rPr>
          <w:rFonts w:ascii="Arial" w:hAnsi="Arial" w:cs="Arial"/>
          <w:sz w:val="24"/>
          <w:szCs w:val="24"/>
          <w:lang w:val="en-US"/>
        </w:rPr>
        <w:t xml:space="preserve">, </w:t>
      </w:r>
      <w:r w:rsidRPr="00DA0AD8">
        <w:rPr>
          <w:rFonts w:ascii="Arial" w:hAnsi="Arial" w:cs="Arial"/>
          <w:sz w:val="24"/>
          <w:szCs w:val="24"/>
          <w:lang w:val="en-US"/>
        </w:rPr>
        <w:t>Public Servants</w:t>
      </w:r>
      <w:r w:rsidR="001C44F5">
        <w:rPr>
          <w:rFonts w:ascii="Arial" w:hAnsi="Arial" w:cs="Arial"/>
          <w:sz w:val="24"/>
          <w:szCs w:val="24"/>
          <w:lang w:val="en-US"/>
        </w:rPr>
        <w:t>,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as well as members of civil society to contribute from </w:t>
      </w:r>
      <w:r w:rsidR="008A5A96" w:rsidRPr="00DA0AD8">
        <w:rPr>
          <w:rFonts w:ascii="Arial" w:hAnsi="Arial" w:cs="Arial"/>
          <w:sz w:val="24"/>
          <w:szCs w:val="24"/>
          <w:lang w:val="en-US"/>
        </w:rPr>
        <w:t>their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own </w:t>
      </w:r>
      <w:r w:rsidR="00563313" w:rsidRPr="00563313">
        <w:rPr>
          <w:rFonts w:ascii="Arial" w:hAnsi="Arial" w:cs="Arial"/>
          <w:sz w:val="24"/>
          <w:szCs w:val="24"/>
          <w:lang w:val="en-US"/>
        </w:rPr>
        <w:t>pockets</w:t>
      </w:r>
      <w:r w:rsidR="001C44F5">
        <w:rPr>
          <w:rFonts w:ascii="Arial" w:hAnsi="Arial" w:cs="Arial"/>
          <w:sz w:val="24"/>
          <w:szCs w:val="24"/>
          <w:lang w:val="en-US"/>
        </w:rPr>
        <w:t xml:space="preserve"> to needy learners.  </w:t>
      </w:r>
      <w:r w:rsidR="00322165">
        <w:rPr>
          <w:rFonts w:ascii="Arial" w:hAnsi="Arial" w:cs="Arial"/>
          <w:sz w:val="24"/>
          <w:szCs w:val="24"/>
          <w:lang w:val="en-US"/>
        </w:rPr>
        <w:t>For instance, t</w:t>
      </w:r>
      <w:r w:rsidR="001C44F5">
        <w:rPr>
          <w:rFonts w:ascii="Arial" w:hAnsi="Arial" w:cs="Arial"/>
          <w:sz w:val="24"/>
          <w:szCs w:val="24"/>
          <w:lang w:val="en-US"/>
        </w:rPr>
        <w:t>he GCIS has, from</w:t>
      </w:r>
      <w:r w:rsidR="00322165">
        <w:rPr>
          <w:rFonts w:ascii="Arial" w:hAnsi="Arial" w:cs="Arial"/>
          <w:sz w:val="24"/>
          <w:szCs w:val="24"/>
          <w:lang w:val="en-US"/>
        </w:rPr>
        <w:t xml:space="preserve"> mid-December 2021 </w:t>
      </w:r>
      <w:r w:rsidR="001C44F5">
        <w:rPr>
          <w:rFonts w:ascii="Arial" w:hAnsi="Arial" w:cs="Arial"/>
          <w:sz w:val="24"/>
          <w:szCs w:val="24"/>
          <w:lang w:val="en-US"/>
        </w:rPr>
        <w:t>commenced a blitz to collect donations of Sanitary Hygiene Equipment (SHGs) from staff and partners</w:t>
      </w:r>
      <w:r w:rsidR="00563313" w:rsidRPr="00563313">
        <w:rPr>
          <w:rFonts w:ascii="Arial" w:hAnsi="Arial" w:cs="Arial"/>
          <w:sz w:val="24"/>
          <w:szCs w:val="24"/>
          <w:lang w:val="en-US"/>
        </w:rPr>
        <w:t>.</w:t>
      </w:r>
    </w:p>
    <w:p w:rsidR="00563313" w:rsidRDefault="00563313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B745E" w:rsidRDefault="000B745E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B745E" w:rsidRDefault="000B745E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B745E" w:rsidRPr="00563313" w:rsidRDefault="000B745E" w:rsidP="00DA0AD8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948A8" w:rsidRPr="00563313" w:rsidRDefault="00563313" w:rsidP="00DA0AD8">
      <w:pPr>
        <w:pStyle w:val="ListParagraph"/>
        <w:numPr>
          <w:ilvl w:val="0"/>
          <w:numId w:val="16"/>
        </w:numPr>
        <w:spacing w:after="0" w:line="360" w:lineRule="auto"/>
        <w:ind w:left="709" w:hanging="709"/>
        <w:rPr>
          <w:rFonts w:ascii="Arial" w:hAnsi="Arial" w:cs="Arial"/>
          <w:b/>
          <w:sz w:val="24"/>
          <w:szCs w:val="24"/>
          <w:lang w:val="en-US"/>
        </w:rPr>
      </w:pPr>
      <w:r w:rsidRPr="00563313">
        <w:rPr>
          <w:rFonts w:ascii="Arial" w:hAnsi="Arial" w:cs="Arial"/>
          <w:b/>
          <w:sz w:val="24"/>
          <w:szCs w:val="24"/>
          <w:lang w:val="en-US"/>
        </w:rPr>
        <w:lastRenderedPageBreak/>
        <w:t>STRUCTURES AND PROCESSES</w:t>
      </w:r>
    </w:p>
    <w:p w:rsidR="00563313" w:rsidRPr="00DA0AD8" w:rsidRDefault="008948A8" w:rsidP="00DA0AD8">
      <w:pPr>
        <w:pStyle w:val="ListParagraph"/>
        <w:numPr>
          <w:ilvl w:val="1"/>
          <w:numId w:val="35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DA0AD8">
        <w:rPr>
          <w:rFonts w:ascii="Arial" w:hAnsi="Arial" w:cs="Arial"/>
          <w:sz w:val="24"/>
          <w:szCs w:val="24"/>
          <w:lang w:val="en-US"/>
        </w:rPr>
        <w:t xml:space="preserve">A communication plan will be developed </w:t>
      </w:r>
      <w:r w:rsidR="008A5A96" w:rsidRPr="00DA0AD8">
        <w:rPr>
          <w:rFonts w:ascii="Arial" w:hAnsi="Arial" w:cs="Arial"/>
          <w:sz w:val="24"/>
          <w:szCs w:val="24"/>
          <w:lang w:val="en-US"/>
        </w:rPr>
        <w:t xml:space="preserve">to guide </w:t>
      </w:r>
      <w:r w:rsidR="00B062CD" w:rsidRPr="00DA0AD8">
        <w:rPr>
          <w:rFonts w:ascii="Arial" w:hAnsi="Arial" w:cs="Arial"/>
          <w:sz w:val="24"/>
          <w:szCs w:val="24"/>
          <w:lang w:val="en-US"/>
        </w:rPr>
        <w:t xml:space="preserve">campaign participation and by </w:t>
      </w:r>
      <w:r w:rsidR="008A5A96" w:rsidRPr="00DA0AD8">
        <w:rPr>
          <w:rFonts w:ascii="Arial" w:hAnsi="Arial" w:cs="Arial"/>
          <w:sz w:val="24"/>
          <w:szCs w:val="24"/>
          <w:lang w:val="en-US"/>
        </w:rPr>
        <w:t xml:space="preserve">buy-in from </w:t>
      </w:r>
      <w:r w:rsidR="00B062CD" w:rsidRPr="00DA0AD8">
        <w:rPr>
          <w:rFonts w:ascii="Arial" w:hAnsi="Arial" w:cs="Arial"/>
          <w:sz w:val="24"/>
          <w:szCs w:val="24"/>
          <w:lang w:val="en-US"/>
        </w:rPr>
        <w:t>key stakeholders</w:t>
      </w:r>
      <w:r w:rsidR="004678F9">
        <w:rPr>
          <w:rFonts w:ascii="Arial" w:hAnsi="Arial" w:cs="Arial"/>
          <w:sz w:val="24"/>
          <w:szCs w:val="24"/>
          <w:lang w:val="en-US"/>
        </w:rPr>
        <w:t xml:space="preserve"> </w:t>
      </w:r>
      <w:r w:rsidR="00B062CD" w:rsidRPr="00DA0AD8">
        <w:rPr>
          <w:rFonts w:ascii="Arial" w:hAnsi="Arial" w:cs="Arial"/>
          <w:sz w:val="24"/>
          <w:szCs w:val="24"/>
          <w:lang w:val="en-US"/>
        </w:rPr>
        <w:t xml:space="preserve">- </w:t>
      </w:r>
      <w:r w:rsidRPr="00DA0AD8">
        <w:rPr>
          <w:rFonts w:ascii="Arial" w:hAnsi="Arial" w:cs="Arial"/>
          <w:sz w:val="24"/>
          <w:szCs w:val="24"/>
          <w:lang w:val="en-US"/>
        </w:rPr>
        <w:t>popularize the events</w:t>
      </w:r>
      <w:r w:rsidR="00B43CD4" w:rsidRPr="00DA0AD8">
        <w:rPr>
          <w:rFonts w:ascii="Arial" w:hAnsi="Arial" w:cs="Arial"/>
          <w:sz w:val="24"/>
          <w:szCs w:val="24"/>
          <w:lang w:val="en-US"/>
        </w:rPr>
        <w:t xml:space="preserve"> and activities</w:t>
      </w:r>
      <w:r w:rsidR="00B062CD" w:rsidRPr="00DA0AD8">
        <w:rPr>
          <w:rFonts w:ascii="Arial" w:hAnsi="Arial" w:cs="Arial"/>
          <w:sz w:val="24"/>
          <w:szCs w:val="24"/>
          <w:lang w:val="en-US"/>
        </w:rPr>
        <w:t xml:space="preserve"> and amplify key messages</w:t>
      </w:r>
      <w:r w:rsidR="008A5A96" w:rsidRPr="00DA0AD8">
        <w:rPr>
          <w:rFonts w:ascii="Arial" w:hAnsi="Arial" w:cs="Arial"/>
          <w:sz w:val="24"/>
          <w:szCs w:val="24"/>
          <w:lang w:val="en-US"/>
        </w:rPr>
        <w:t>.</w:t>
      </w:r>
    </w:p>
    <w:p w:rsidR="00563313" w:rsidRPr="00DA0AD8" w:rsidRDefault="00D60CF2" w:rsidP="00DA0AD8">
      <w:pPr>
        <w:pStyle w:val="ListParagraph"/>
        <w:numPr>
          <w:ilvl w:val="1"/>
          <w:numId w:val="35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DA0AD8">
        <w:rPr>
          <w:rFonts w:ascii="Arial" w:hAnsi="Arial" w:cs="Arial"/>
          <w:sz w:val="24"/>
          <w:szCs w:val="24"/>
          <w:lang w:val="en-US"/>
        </w:rPr>
        <w:t>It is recommended that the draft concept be finalised with the education departments and DPME</w:t>
      </w:r>
      <w:r w:rsidR="00D26927" w:rsidRPr="00DA0AD8">
        <w:rPr>
          <w:rFonts w:ascii="Arial" w:hAnsi="Arial" w:cs="Arial"/>
          <w:sz w:val="24"/>
          <w:szCs w:val="24"/>
          <w:lang w:val="en-US"/>
        </w:rPr>
        <w:t xml:space="preserve"> </w:t>
      </w:r>
      <w:r w:rsidR="00C05E9D" w:rsidRPr="00DA0AD8">
        <w:rPr>
          <w:rFonts w:ascii="Arial" w:hAnsi="Arial" w:cs="Arial"/>
          <w:sz w:val="24"/>
          <w:szCs w:val="24"/>
          <w:lang w:val="en-US"/>
        </w:rPr>
        <w:t>-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</w:t>
      </w:r>
      <w:r w:rsidR="00C05E9D" w:rsidRPr="00DA0AD8">
        <w:rPr>
          <w:rFonts w:ascii="Arial" w:hAnsi="Arial" w:cs="Arial"/>
          <w:sz w:val="24"/>
          <w:szCs w:val="24"/>
          <w:lang w:val="en-US"/>
        </w:rPr>
        <w:t xml:space="preserve">MTSF </w:t>
      </w:r>
      <w:r w:rsidRPr="00DA0AD8">
        <w:rPr>
          <w:rFonts w:ascii="Arial" w:hAnsi="Arial" w:cs="Arial"/>
          <w:sz w:val="24"/>
          <w:szCs w:val="24"/>
          <w:lang w:val="en-US"/>
        </w:rPr>
        <w:t>outcome facilitator</w:t>
      </w:r>
      <w:r w:rsidR="00D26927" w:rsidRPr="00DA0AD8">
        <w:rPr>
          <w:rFonts w:ascii="Arial" w:hAnsi="Arial" w:cs="Arial"/>
          <w:sz w:val="24"/>
          <w:szCs w:val="24"/>
          <w:lang w:val="en-US"/>
        </w:rPr>
        <w:t>,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for alignment </w:t>
      </w:r>
      <w:r w:rsidR="00C05E9D" w:rsidRPr="00DA0AD8">
        <w:rPr>
          <w:rFonts w:ascii="Arial" w:hAnsi="Arial" w:cs="Arial"/>
          <w:sz w:val="24"/>
          <w:szCs w:val="24"/>
          <w:lang w:val="en-US"/>
        </w:rPr>
        <w:t>and for guidance on focus areas for the priority</w:t>
      </w:r>
      <w:r w:rsidR="008A5A96" w:rsidRPr="00DA0AD8">
        <w:rPr>
          <w:rFonts w:ascii="Arial" w:hAnsi="Arial" w:cs="Arial"/>
          <w:sz w:val="24"/>
          <w:szCs w:val="24"/>
          <w:lang w:val="en-US"/>
        </w:rPr>
        <w:t>.</w:t>
      </w:r>
    </w:p>
    <w:p w:rsidR="00563313" w:rsidRPr="00563313" w:rsidRDefault="00D60CF2" w:rsidP="00DA0AD8">
      <w:pPr>
        <w:pStyle w:val="ListParagraph"/>
        <w:numPr>
          <w:ilvl w:val="1"/>
          <w:numId w:val="35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DA0AD8">
        <w:rPr>
          <w:rFonts w:ascii="Arial" w:hAnsi="Arial" w:cs="Arial"/>
          <w:sz w:val="24"/>
          <w:szCs w:val="24"/>
          <w:lang w:val="en-US"/>
        </w:rPr>
        <w:t xml:space="preserve">The </w:t>
      </w:r>
      <w:r w:rsidR="002E3403" w:rsidRPr="00DA0AD8">
        <w:rPr>
          <w:rFonts w:ascii="Arial" w:hAnsi="Arial" w:cs="Arial"/>
          <w:sz w:val="24"/>
          <w:szCs w:val="24"/>
          <w:lang w:val="en-US"/>
        </w:rPr>
        <w:t xml:space="preserve">IGR letters 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to </w:t>
      </w:r>
      <w:r w:rsidR="00B062CD" w:rsidRPr="00DA0AD8">
        <w:rPr>
          <w:rFonts w:ascii="Arial" w:hAnsi="Arial" w:cs="Arial"/>
          <w:sz w:val="24"/>
          <w:szCs w:val="24"/>
          <w:lang w:val="en-US"/>
        </w:rPr>
        <w:t xml:space="preserve">be sent to all </w:t>
      </w:r>
      <w:r w:rsidR="00D26927" w:rsidRPr="00DA0AD8">
        <w:rPr>
          <w:rFonts w:ascii="Arial" w:hAnsi="Arial" w:cs="Arial"/>
          <w:sz w:val="24"/>
          <w:szCs w:val="24"/>
          <w:lang w:val="en-US"/>
        </w:rPr>
        <w:t xml:space="preserve">provinces and </w:t>
      </w:r>
      <w:r w:rsidR="00B062CD" w:rsidRPr="00DA0AD8">
        <w:rPr>
          <w:rFonts w:ascii="Arial" w:hAnsi="Arial" w:cs="Arial"/>
          <w:sz w:val="24"/>
          <w:szCs w:val="24"/>
          <w:lang w:val="en-US"/>
        </w:rPr>
        <w:t xml:space="preserve">key government departments </w:t>
      </w:r>
      <w:r w:rsidR="002E3403" w:rsidRPr="00DA0AD8">
        <w:rPr>
          <w:rFonts w:ascii="Arial" w:hAnsi="Arial" w:cs="Arial"/>
          <w:sz w:val="24"/>
          <w:szCs w:val="24"/>
          <w:lang w:val="en-US"/>
        </w:rPr>
        <w:t xml:space="preserve">to </w:t>
      </w:r>
      <w:r w:rsidR="00B062CD" w:rsidRPr="00DA0AD8">
        <w:rPr>
          <w:rFonts w:ascii="Arial" w:hAnsi="Arial" w:cs="Arial"/>
          <w:sz w:val="24"/>
          <w:szCs w:val="24"/>
          <w:lang w:val="en-US"/>
        </w:rPr>
        <w:t xml:space="preserve">outline the concept and facilitate participation planning. Planned visits and activities to be submitted centrally for 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better </w:t>
      </w:r>
      <w:r w:rsidR="00B062CD" w:rsidRPr="00DA0AD8">
        <w:rPr>
          <w:rFonts w:ascii="Arial" w:hAnsi="Arial" w:cs="Arial"/>
          <w:sz w:val="24"/>
          <w:szCs w:val="24"/>
          <w:lang w:val="en-US"/>
        </w:rPr>
        <w:t>coordination and media mobilization purposes by GCIS</w:t>
      </w:r>
      <w:r w:rsidR="00563313" w:rsidRPr="00563313">
        <w:rPr>
          <w:rFonts w:ascii="Arial" w:hAnsi="Arial" w:cs="Arial"/>
          <w:sz w:val="24"/>
          <w:szCs w:val="24"/>
          <w:lang w:val="en-US"/>
        </w:rPr>
        <w:t>.</w:t>
      </w:r>
    </w:p>
    <w:p w:rsidR="00563313" w:rsidRPr="00DA0AD8" w:rsidRDefault="00B062CD" w:rsidP="00DA0AD8">
      <w:pPr>
        <w:pStyle w:val="ListParagraph"/>
        <w:numPr>
          <w:ilvl w:val="1"/>
          <w:numId w:val="35"/>
        </w:numPr>
        <w:spacing w:after="0" w:line="36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 w:rsidRPr="00DA0AD8">
        <w:rPr>
          <w:rFonts w:ascii="Arial" w:hAnsi="Arial" w:cs="Arial"/>
          <w:sz w:val="24"/>
          <w:szCs w:val="24"/>
          <w:lang w:val="en-US"/>
        </w:rPr>
        <w:t>Provincial teams of GCIS working with Premier</w:t>
      </w:r>
      <w:r w:rsidR="00D60CF2" w:rsidRPr="00DA0AD8">
        <w:rPr>
          <w:rFonts w:ascii="Arial" w:hAnsi="Arial" w:cs="Arial"/>
          <w:sz w:val="24"/>
          <w:szCs w:val="24"/>
          <w:lang w:val="en-US"/>
        </w:rPr>
        <w:t>s’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office will facilitate </w:t>
      </w:r>
      <w:r w:rsidR="002E3403" w:rsidRPr="00DA0AD8">
        <w:rPr>
          <w:rFonts w:ascii="Arial" w:hAnsi="Arial" w:cs="Arial"/>
          <w:sz w:val="24"/>
          <w:szCs w:val="24"/>
          <w:lang w:val="en-US"/>
        </w:rPr>
        <w:t>L</w:t>
      </w:r>
      <w:r w:rsidR="00D26927" w:rsidRPr="00DA0AD8">
        <w:rPr>
          <w:rFonts w:ascii="Arial" w:hAnsi="Arial" w:cs="Arial"/>
          <w:sz w:val="24"/>
          <w:szCs w:val="24"/>
          <w:lang w:val="en-US"/>
        </w:rPr>
        <w:t xml:space="preserve">ocal </w:t>
      </w:r>
      <w:r w:rsidR="00563313" w:rsidRPr="00563313">
        <w:rPr>
          <w:rFonts w:ascii="Arial" w:hAnsi="Arial" w:cs="Arial"/>
          <w:sz w:val="24"/>
          <w:szCs w:val="24"/>
          <w:lang w:val="en-US"/>
        </w:rPr>
        <w:t>Environment</w:t>
      </w:r>
      <w:r w:rsidR="00D26927" w:rsidRPr="00DA0AD8">
        <w:rPr>
          <w:rFonts w:ascii="Arial" w:hAnsi="Arial" w:cs="Arial"/>
          <w:sz w:val="24"/>
          <w:szCs w:val="24"/>
          <w:lang w:val="en-US"/>
        </w:rPr>
        <w:t xml:space="preserve"> Assessment Reports (LEARs) </w:t>
      </w:r>
      <w:r w:rsidR="002E3403" w:rsidRPr="00DA0AD8">
        <w:rPr>
          <w:rFonts w:ascii="Arial" w:hAnsi="Arial" w:cs="Arial"/>
          <w:sz w:val="24"/>
          <w:szCs w:val="24"/>
          <w:lang w:val="en-US"/>
        </w:rPr>
        <w:t>for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Principals</w:t>
      </w:r>
      <w:r w:rsidR="00D26927" w:rsidRPr="00DA0AD8">
        <w:rPr>
          <w:rFonts w:ascii="Arial" w:hAnsi="Arial" w:cs="Arial"/>
          <w:sz w:val="24"/>
          <w:szCs w:val="24"/>
          <w:lang w:val="en-US"/>
        </w:rPr>
        <w:t>’</w:t>
      </w:r>
      <w:r w:rsidRPr="00DA0AD8">
        <w:rPr>
          <w:rFonts w:ascii="Arial" w:hAnsi="Arial" w:cs="Arial"/>
          <w:sz w:val="24"/>
          <w:szCs w:val="24"/>
          <w:lang w:val="en-US"/>
        </w:rPr>
        <w:t xml:space="preserve"> </w:t>
      </w:r>
      <w:r w:rsidR="00D26927" w:rsidRPr="00DA0AD8">
        <w:rPr>
          <w:rFonts w:ascii="Arial" w:hAnsi="Arial" w:cs="Arial"/>
          <w:sz w:val="24"/>
          <w:szCs w:val="24"/>
          <w:lang w:val="en-US"/>
        </w:rPr>
        <w:t>upon request.</w:t>
      </w:r>
      <w:r w:rsidR="00D60CF2" w:rsidRPr="00DA0AD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814FF" w:rsidRPr="00DA0AD8" w:rsidRDefault="007814FF" w:rsidP="00DA0AD8">
      <w:pPr>
        <w:pStyle w:val="ListParagraph"/>
        <w:spacing w:after="0" w:line="360" w:lineRule="auto"/>
        <w:ind w:left="709"/>
        <w:rPr>
          <w:rFonts w:ascii="Arial" w:hAnsi="Arial" w:cs="Arial"/>
          <w:sz w:val="24"/>
          <w:szCs w:val="24"/>
          <w:lang w:val="en-US"/>
        </w:rPr>
      </w:pPr>
    </w:p>
    <w:p w:rsidR="00571832" w:rsidRPr="00563313" w:rsidRDefault="00571832" w:rsidP="00DA0AD8">
      <w:pPr>
        <w:spacing w:after="0" w:line="360" w:lineRule="auto"/>
        <w:ind w:left="72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563313">
        <w:rPr>
          <w:rFonts w:ascii="Arial" w:hAnsi="Arial" w:cs="Arial"/>
          <w:sz w:val="24"/>
          <w:szCs w:val="24"/>
          <w:lang w:val="en-US"/>
        </w:rPr>
        <w:t xml:space="preserve">Call to action </w:t>
      </w:r>
      <w:r w:rsidR="003833B6" w:rsidRPr="00563313">
        <w:rPr>
          <w:rFonts w:ascii="Arial" w:hAnsi="Arial" w:cs="Arial"/>
          <w:sz w:val="24"/>
          <w:szCs w:val="24"/>
          <w:lang w:val="en-US"/>
        </w:rPr>
        <w:t xml:space="preserve">parents and partners </w:t>
      </w:r>
      <w:r w:rsidR="004678F9">
        <w:rPr>
          <w:rFonts w:ascii="Arial" w:hAnsi="Arial" w:cs="Arial"/>
          <w:sz w:val="24"/>
          <w:szCs w:val="24"/>
          <w:lang w:val="en-US"/>
        </w:rPr>
        <w:t>m</w:t>
      </w:r>
      <w:r w:rsidRPr="00563313">
        <w:rPr>
          <w:rFonts w:ascii="Arial" w:hAnsi="Arial" w:cs="Arial"/>
          <w:sz w:val="24"/>
          <w:szCs w:val="24"/>
          <w:lang w:val="en-US"/>
        </w:rPr>
        <w:t>essage focus ideas</w:t>
      </w:r>
      <w:r w:rsidR="004678F9">
        <w:rPr>
          <w:rFonts w:ascii="Arial" w:hAnsi="Arial" w:cs="Arial"/>
          <w:sz w:val="24"/>
          <w:szCs w:val="24"/>
          <w:lang w:val="en-US"/>
        </w:rPr>
        <w:t>:</w:t>
      </w:r>
    </w:p>
    <w:p w:rsidR="00571832" w:rsidRPr="00563313" w:rsidRDefault="00571832" w:rsidP="00DA0AD8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63313">
        <w:rPr>
          <w:rFonts w:ascii="Arial" w:hAnsi="Arial" w:cs="Arial"/>
          <w:b/>
          <w:sz w:val="24"/>
          <w:szCs w:val="24"/>
          <w:lang w:val="en-US"/>
        </w:rPr>
        <w:t xml:space="preserve">Partake in ensuring that </w:t>
      </w:r>
    </w:p>
    <w:p w:rsidR="00571832" w:rsidRPr="00DA0AD8" w:rsidRDefault="00571832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Children are ready for school - physically, emotionally and developmentally</w:t>
      </w:r>
    </w:p>
    <w:p w:rsidR="00571832" w:rsidRPr="00DA0AD8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Help </w:t>
      </w:r>
      <w:r w:rsidR="00571832" w:rsidRPr="00DA0AD8">
        <w:rPr>
          <w:rFonts w:ascii="Arial" w:eastAsia="Calibri" w:hAnsi="Arial" w:cs="Arial"/>
          <w:sz w:val="24"/>
          <w:szCs w:val="24"/>
        </w:rPr>
        <w:t xml:space="preserve">Children </w:t>
      </w:r>
      <w:r w:rsidRPr="00DA0AD8">
        <w:rPr>
          <w:rFonts w:ascii="Arial" w:eastAsia="Calibri" w:hAnsi="Arial" w:cs="Arial"/>
          <w:sz w:val="24"/>
          <w:szCs w:val="24"/>
        </w:rPr>
        <w:t xml:space="preserve">to </w:t>
      </w:r>
      <w:r w:rsidR="00571832" w:rsidRPr="00DA0AD8">
        <w:rPr>
          <w:rFonts w:ascii="Arial" w:eastAsia="Calibri" w:hAnsi="Arial" w:cs="Arial"/>
          <w:sz w:val="24"/>
          <w:szCs w:val="24"/>
        </w:rPr>
        <w:t>make a positive transition between primary and secondary school</w:t>
      </w:r>
    </w:p>
    <w:p w:rsidR="003833B6" w:rsidRPr="00DA0AD8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>Support children to stay in school</w:t>
      </w:r>
      <w:r w:rsidR="007814FF" w:rsidRPr="00DA0AD8">
        <w:rPr>
          <w:rFonts w:ascii="Arial" w:eastAsia="Calibri" w:hAnsi="Arial" w:cs="Arial"/>
          <w:sz w:val="24"/>
          <w:szCs w:val="24"/>
        </w:rPr>
        <w:t xml:space="preserve"> </w:t>
      </w:r>
      <w:r w:rsidRPr="00DA0AD8">
        <w:rPr>
          <w:rFonts w:ascii="Arial" w:eastAsia="Calibri" w:hAnsi="Arial" w:cs="Arial"/>
          <w:sz w:val="24"/>
          <w:szCs w:val="24"/>
        </w:rPr>
        <w:t>- Give uniform</w:t>
      </w:r>
      <w:r w:rsidR="004678F9">
        <w:rPr>
          <w:rFonts w:ascii="Arial" w:eastAsia="Calibri" w:hAnsi="Arial" w:cs="Arial"/>
          <w:sz w:val="24"/>
          <w:szCs w:val="24"/>
        </w:rPr>
        <w:t>s</w:t>
      </w:r>
      <w:r w:rsidRPr="00DA0AD8">
        <w:rPr>
          <w:rFonts w:ascii="Arial" w:eastAsia="Calibri" w:hAnsi="Arial" w:cs="Arial"/>
          <w:sz w:val="24"/>
          <w:szCs w:val="24"/>
        </w:rPr>
        <w:t>, donate</w:t>
      </w:r>
      <w:r w:rsidR="004678F9">
        <w:rPr>
          <w:rFonts w:ascii="Arial" w:eastAsia="Calibri" w:hAnsi="Arial" w:cs="Arial"/>
          <w:sz w:val="24"/>
          <w:szCs w:val="24"/>
        </w:rPr>
        <w:t xml:space="preserve"> stationery or SHGs,</w:t>
      </w:r>
      <w:r w:rsidRPr="00DA0AD8">
        <w:rPr>
          <w:rFonts w:ascii="Arial" w:eastAsia="Calibri" w:hAnsi="Arial" w:cs="Arial"/>
          <w:sz w:val="24"/>
          <w:szCs w:val="24"/>
        </w:rPr>
        <w:t xml:space="preserve"> books etc,  </w:t>
      </w:r>
    </w:p>
    <w:p w:rsidR="007814FF" w:rsidRPr="00DA0AD8" w:rsidRDefault="003833B6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eastAsia="Calibri" w:hAnsi="Arial" w:cs="Arial"/>
          <w:sz w:val="24"/>
          <w:szCs w:val="24"/>
        </w:rPr>
      </w:pPr>
      <w:r w:rsidRPr="00DA0AD8">
        <w:rPr>
          <w:rFonts w:ascii="Arial" w:eastAsia="Calibri" w:hAnsi="Arial" w:cs="Arial"/>
          <w:sz w:val="24"/>
          <w:szCs w:val="24"/>
        </w:rPr>
        <w:t xml:space="preserve">contribute in ensuring that </w:t>
      </w:r>
      <w:r w:rsidR="007E6BB6">
        <w:rPr>
          <w:rFonts w:ascii="Arial" w:eastAsia="Calibri" w:hAnsi="Arial" w:cs="Arial"/>
          <w:sz w:val="24"/>
          <w:szCs w:val="24"/>
        </w:rPr>
        <w:t>y</w:t>
      </w:r>
      <w:r w:rsidR="00571832" w:rsidRPr="00DA0AD8">
        <w:rPr>
          <w:rFonts w:ascii="Arial" w:eastAsia="Calibri" w:hAnsi="Arial" w:cs="Arial"/>
          <w:sz w:val="24"/>
          <w:szCs w:val="24"/>
        </w:rPr>
        <w:t>oung people have the skills and resources required to make positive transition</w:t>
      </w:r>
      <w:r w:rsidRPr="00DA0AD8">
        <w:rPr>
          <w:rFonts w:ascii="Arial" w:eastAsia="Calibri" w:hAnsi="Arial" w:cs="Arial"/>
          <w:sz w:val="24"/>
          <w:szCs w:val="24"/>
        </w:rPr>
        <w:t xml:space="preserve"> and </w:t>
      </w:r>
      <w:r w:rsidR="00571832" w:rsidRPr="00DA0AD8">
        <w:rPr>
          <w:rFonts w:ascii="Arial" w:eastAsia="Calibri" w:hAnsi="Arial" w:cs="Arial"/>
          <w:sz w:val="24"/>
          <w:szCs w:val="24"/>
        </w:rPr>
        <w:t>choices into adulthood</w:t>
      </w:r>
    </w:p>
    <w:p w:rsidR="00571832" w:rsidRPr="003833B6" w:rsidRDefault="007814FF" w:rsidP="00DA0AD8">
      <w:pPr>
        <w:pStyle w:val="ListParagraph"/>
        <w:numPr>
          <w:ilvl w:val="0"/>
          <w:numId w:val="6"/>
        </w:numPr>
        <w:spacing w:after="0" w:line="360" w:lineRule="auto"/>
        <w:ind w:hanging="371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DA0AD8">
        <w:rPr>
          <w:rFonts w:ascii="Arial" w:eastAsia="Calibri" w:hAnsi="Arial" w:cs="Arial"/>
          <w:sz w:val="24"/>
          <w:szCs w:val="24"/>
        </w:rPr>
        <w:t>Promote</w:t>
      </w:r>
      <w:r w:rsidRPr="00563313">
        <w:rPr>
          <w:rFonts w:ascii="Arial" w:hAnsi="Arial" w:cs="Arial"/>
          <w:i/>
          <w:sz w:val="24"/>
          <w:szCs w:val="24"/>
          <w:lang w:val="en-US"/>
        </w:rPr>
        <w:t xml:space="preserve"> awareness of NPIs in the fight against COVID-19 and promote Vaccination.</w:t>
      </w:r>
    </w:p>
    <w:sectPr w:rsidR="00571832" w:rsidRPr="003833B6" w:rsidSect="007B2FDD">
      <w:headerReference w:type="default" r:id="rId9"/>
      <w:footerReference w:type="default" r:id="rId10"/>
      <w:pgSz w:w="11906" w:h="16838"/>
      <w:pgMar w:top="16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03" w:rsidRDefault="00085F03" w:rsidP="00B4047B">
      <w:pPr>
        <w:spacing w:after="0" w:line="240" w:lineRule="auto"/>
      </w:pPr>
      <w:r>
        <w:separator/>
      </w:r>
    </w:p>
  </w:endnote>
  <w:endnote w:type="continuationSeparator" w:id="0">
    <w:p w:rsidR="00085F03" w:rsidRDefault="00085F03" w:rsidP="00B4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0932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91C" w:rsidRDefault="005239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4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2391C" w:rsidRDefault="00523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03" w:rsidRDefault="00085F03" w:rsidP="00B4047B">
      <w:pPr>
        <w:spacing w:after="0" w:line="240" w:lineRule="auto"/>
      </w:pPr>
      <w:r>
        <w:separator/>
      </w:r>
    </w:p>
  </w:footnote>
  <w:footnote w:type="continuationSeparator" w:id="0">
    <w:p w:rsidR="00085F03" w:rsidRDefault="00085F03" w:rsidP="00B4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D8" w:rsidRPr="00DA0AD8" w:rsidRDefault="00DA0AD8">
    <w:pPr>
      <w:pStyle w:val="Header"/>
      <w:rPr>
        <w:rFonts w:ascii="Arial" w:hAnsi="Arial" w:cs="Arial"/>
        <w:b/>
        <w:sz w:val="24"/>
        <w:szCs w:val="24"/>
        <w:lang w:val="en-US"/>
      </w:rPr>
    </w:pPr>
    <w:r>
      <w:rPr>
        <w:rFonts w:ascii="Arial" w:hAnsi="Arial" w:cs="Arial"/>
        <w:b/>
        <w:sz w:val="24"/>
        <w:szCs w:val="24"/>
        <w:lang w:val="en-US"/>
      </w:rPr>
      <w:tab/>
    </w:r>
    <w:r>
      <w:rPr>
        <w:rFonts w:ascii="Arial" w:hAnsi="Arial" w:cs="Arial"/>
        <w:b/>
        <w:sz w:val="24"/>
        <w:szCs w:val="24"/>
        <w:lang w:val="en-US"/>
      </w:rPr>
      <w:tab/>
    </w:r>
    <w:r w:rsidRPr="00DA0AD8">
      <w:rPr>
        <w:rFonts w:ascii="Arial" w:hAnsi="Arial" w:cs="Arial"/>
        <w:b/>
        <w:sz w:val="24"/>
        <w:szCs w:val="24"/>
        <w:lang w:val="en-US"/>
      </w:rPr>
      <w:t>Annexure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1318"/>
    <w:multiLevelType w:val="multilevel"/>
    <w:tmpl w:val="655E63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A5EEE"/>
    <w:multiLevelType w:val="multilevel"/>
    <w:tmpl w:val="41AE38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5F4308"/>
    <w:multiLevelType w:val="multilevel"/>
    <w:tmpl w:val="9E8289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81723"/>
    <w:multiLevelType w:val="multilevel"/>
    <w:tmpl w:val="E948E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E434C2"/>
    <w:multiLevelType w:val="hybridMultilevel"/>
    <w:tmpl w:val="DABC17E6"/>
    <w:lvl w:ilvl="0" w:tplc="CB0E663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34A4E"/>
    <w:multiLevelType w:val="hybridMultilevel"/>
    <w:tmpl w:val="C71CFED8"/>
    <w:lvl w:ilvl="0" w:tplc="1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1020672"/>
    <w:multiLevelType w:val="multilevel"/>
    <w:tmpl w:val="BB2E86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383B82"/>
    <w:multiLevelType w:val="hybridMultilevel"/>
    <w:tmpl w:val="64E2C504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7D3066"/>
    <w:multiLevelType w:val="multilevel"/>
    <w:tmpl w:val="CC7E8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360C8A"/>
    <w:multiLevelType w:val="hybridMultilevel"/>
    <w:tmpl w:val="7B4C85A4"/>
    <w:lvl w:ilvl="0" w:tplc="CB0E663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2696"/>
    <w:multiLevelType w:val="hybridMultilevel"/>
    <w:tmpl w:val="D0DACEDE"/>
    <w:lvl w:ilvl="0" w:tplc="43C8D242">
      <w:start w:val="2022"/>
      <w:numFmt w:val="decimal"/>
      <w:lvlText w:val="%1"/>
      <w:lvlJc w:val="left"/>
      <w:pPr>
        <w:ind w:left="1400" w:hanging="5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2CEC14E7"/>
    <w:multiLevelType w:val="hybridMultilevel"/>
    <w:tmpl w:val="2430ADB2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581741"/>
    <w:multiLevelType w:val="hybridMultilevel"/>
    <w:tmpl w:val="829884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594A69"/>
    <w:multiLevelType w:val="multilevel"/>
    <w:tmpl w:val="AB1A85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3A5E0E"/>
    <w:multiLevelType w:val="hybridMultilevel"/>
    <w:tmpl w:val="493CFCB6"/>
    <w:lvl w:ilvl="0" w:tplc="79401CF0">
      <w:start w:val="1"/>
      <w:numFmt w:val="lowerLetter"/>
      <w:lvlText w:val="%1."/>
      <w:lvlJc w:val="left"/>
      <w:pPr>
        <w:ind w:left="823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543" w:hanging="360"/>
      </w:pPr>
    </w:lvl>
    <w:lvl w:ilvl="2" w:tplc="1C09001B" w:tentative="1">
      <w:start w:val="1"/>
      <w:numFmt w:val="lowerRoman"/>
      <w:lvlText w:val="%3."/>
      <w:lvlJc w:val="right"/>
      <w:pPr>
        <w:ind w:left="2263" w:hanging="180"/>
      </w:pPr>
    </w:lvl>
    <w:lvl w:ilvl="3" w:tplc="1C09000F" w:tentative="1">
      <w:start w:val="1"/>
      <w:numFmt w:val="decimal"/>
      <w:lvlText w:val="%4."/>
      <w:lvlJc w:val="left"/>
      <w:pPr>
        <w:ind w:left="2983" w:hanging="360"/>
      </w:pPr>
    </w:lvl>
    <w:lvl w:ilvl="4" w:tplc="1C090019" w:tentative="1">
      <w:start w:val="1"/>
      <w:numFmt w:val="lowerLetter"/>
      <w:lvlText w:val="%5."/>
      <w:lvlJc w:val="left"/>
      <w:pPr>
        <w:ind w:left="3703" w:hanging="360"/>
      </w:pPr>
    </w:lvl>
    <w:lvl w:ilvl="5" w:tplc="1C09001B" w:tentative="1">
      <w:start w:val="1"/>
      <w:numFmt w:val="lowerRoman"/>
      <w:lvlText w:val="%6."/>
      <w:lvlJc w:val="right"/>
      <w:pPr>
        <w:ind w:left="4423" w:hanging="180"/>
      </w:pPr>
    </w:lvl>
    <w:lvl w:ilvl="6" w:tplc="1C09000F" w:tentative="1">
      <w:start w:val="1"/>
      <w:numFmt w:val="decimal"/>
      <w:lvlText w:val="%7."/>
      <w:lvlJc w:val="left"/>
      <w:pPr>
        <w:ind w:left="5143" w:hanging="360"/>
      </w:pPr>
    </w:lvl>
    <w:lvl w:ilvl="7" w:tplc="1C090019" w:tentative="1">
      <w:start w:val="1"/>
      <w:numFmt w:val="lowerLetter"/>
      <w:lvlText w:val="%8."/>
      <w:lvlJc w:val="left"/>
      <w:pPr>
        <w:ind w:left="5863" w:hanging="360"/>
      </w:pPr>
    </w:lvl>
    <w:lvl w:ilvl="8" w:tplc="1C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3CC51B39"/>
    <w:multiLevelType w:val="hybridMultilevel"/>
    <w:tmpl w:val="3176EF40"/>
    <w:lvl w:ilvl="0" w:tplc="CB0E663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902AE"/>
    <w:multiLevelType w:val="multilevel"/>
    <w:tmpl w:val="9662D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58601C"/>
    <w:multiLevelType w:val="multilevel"/>
    <w:tmpl w:val="B864848A"/>
    <w:lvl w:ilvl="0">
      <w:start w:val="10"/>
      <w:numFmt w:val="decimal"/>
      <w:lvlText w:val="%1"/>
      <w:lvlJc w:val="left"/>
      <w:pPr>
        <w:ind w:left="460" w:hanging="4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481F1A2C"/>
    <w:multiLevelType w:val="hybridMultilevel"/>
    <w:tmpl w:val="3C944E7C"/>
    <w:lvl w:ilvl="0" w:tplc="432425C6">
      <w:start w:val="1"/>
      <w:numFmt w:val="decimal"/>
      <w:lvlText w:val="%1."/>
      <w:lvlJc w:val="left"/>
      <w:pPr>
        <w:ind w:left="1789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2509" w:hanging="360"/>
      </w:pPr>
    </w:lvl>
    <w:lvl w:ilvl="2" w:tplc="1C09001B" w:tentative="1">
      <w:start w:val="1"/>
      <w:numFmt w:val="lowerRoman"/>
      <w:lvlText w:val="%3."/>
      <w:lvlJc w:val="right"/>
      <w:pPr>
        <w:ind w:left="3229" w:hanging="180"/>
      </w:pPr>
    </w:lvl>
    <w:lvl w:ilvl="3" w:tplc="1C09000F" w:tentative="1">
      <w:start w:val="1"/>
      <w:numFmt w:val="decimal"/>
      <w:lvlText w:val="%4."/>
      <w:lvlJc w:val="left"/>
      <w:pPr>
        <w:ind w:left="3949" w:hanging="360"/>
      </w:pPr>
    </w:lvl>
    <w:lvl w:ilvl="4" w:tplc="1C090019" w:tentative="1">
      <w:start w:val="1"/>
      <w:numFmt w:val="lowerLetter"/>
      <w:lvlText w:val="%5."/>
      <w:lvlJc w:val="left"/>
      <w:pPr>
        <w:ind w:left="4669" w:hanging="360"/>
      </w:pPr>
    </w:lvl>
    <w:lvl w:ilvl="5" w:tplc="1C09001B" w:tentative="1">
      <w:start w:val="1"/>
      <w:numFmt w:val="lowerRoman"/>
      <w:lvlText w:val="%6."/>
      <w:lvlJc w:val="right"/>
      <w:pPr>
        <w:ind w:left="5389" w:hanging="180"/>
      </w:pPr>
    </w:lvl>
    <w:lvl w:ilvl="6" w:tplc="1C09000F" w:tentative="1">
      <w:start w:val="1"/>
      <w:numFmt w:val="decimal"/>
      <w:lvlText w:val="%7."/>
      <w:lvlJc w:val="left"/>
      <w:pPr>
        <w:ind w:left="6109" w:hanging="360"/>
      </w:pPr>
    </w:lvl>
    <w:lvl w:ilvl="7" w:tplc="1C090019" w:tentative="1">
      <w:start w:val="1"/>
      <w:numFmt w:val="lowerLetter"/>
      <w:lvlText w:val="%8."/>
      <w:lvlJc w:val="left"/>
      <w:pPr>
        <w:ind w:left="6829" w:hanging="360"/>
      </w:pPr>
    </w:lvl>
    <w:lvl w:ilvl="8" w:tplc="1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95927AC"/>
    <w:multiLevelType w:val="hybridMultilevel"/>
    <w:tmpl w:val="6B2269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7E87"/>
    <w:multiLevelType w:val="hybridMultilevel"/>
    <w:tmpl w:val="90407E20"/>
    <w:lvl w:ilvl="0" w:tplc="CB0E6632">
      <w:numFmt w:val="bullet"/>
      <w:lvlText w:val="•"/>
      <w:lvlJc w:val="left"/>
      <w:pPr>
        <w:ind w:left="1429" w:hanging="360"/>
      </w:pPr>
      <w:rPr>
        <w:rFonts w:ascii="Arial" w:eastAsia="Calibri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CC45FB"/>
    <w:multiLevelType w:val="multilevel"/>
    <w:tmpl w:val="073CE640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8D1AFB"/>
    <w:multiLevelType w:val="hybridMultilevel"/>
    <w:tmpl w:val="6AE419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C6639"/>
    <w:multiLevelType w:val="multilevel"/>
    <w:tmpl w:val="C568B782"/>
    <w:lvl w:ilvl="0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E57E65"/>
    <w:multiLevelType w:val="multilevel"/>
    <w:tmpl w:val="39700A04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284209"/>
    <w:multiLevelType w:val="multilevel"/>
    <w:tmpl w:val="31D078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B669C2"/>
    <w:multiLevelType w:val="hybridMultilevel"/>
    <w:tmpl w:val="EA4266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4643F"/>
    <w:multiLevelType w:val="hybridMultilevel"/>
    <w:tmpl w:val="3BA223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13E49"/>
    <w:multiLevelType w:val="multilevel"/>
    <w:tmpl w:val="6EA64C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9C2127"/>
    <w:multiLevelType w:val="hybridMultilevel"/>
    <w:tmpl w:val="4A5AF260"/>
    <w:lvl w:ilvl="0" w:tplc="CB0E663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24836"/>
    <w:multiLevelType w:val="hybridMultilevel"/>
    <w:tmpl w:val="2A32416A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456342"/>
    <w:multiLevelType w:val="hybridMultilevel"/>
    <w:tmpl w:val="3A4E3C2A"/>
    <w:lvl w:ilvl="0" w:tplc="8F984BE0">
      <w:start w:val="2022"/>
      <w:numFmt w:val="decimal"/>
      <w:lvlText w:val="%1"/>
      <w:lvlJc w:val="left"/>
      <w:pPr>
        <w:ind w:left="880" w:hanging="5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354EF"/>
    <w:multiLevelType w:val="hybridMultilevel"/>
    <w:tmpl w:val="4052EE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748D5"/>
    <w:multiLevelType w:val="multilevel"/>
    <w:tmpl w:val="B0F2C6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DF6DD9"/>
    <w:multiLevelType w:val="hybridMultilevel"/>
    <w:tmpl w:val="B8CCFDE6"/>
    <w:lvl w:ilvl="0" w:tplc="C3D0B89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34"/>
  </w:num>
  <w:num w:numId="4">
    <w:abstractNumId w:val="22"/>
  </w:num>
  <w:num w:numId="5">
    <w:abstractNumId w:val="27"/>
  </w:num>
  <w:num w:numId="6">
    <w:abstractNumId w:val="4"/>
  </w:num>
  <w:num w:numId="7">
    <w:abstractNumId w:val="29"/>
  </w:num>
  <w:num w:numId="8">
    <w:abstractNumId w:val="9"/>
  </w:num>
  <w:num w:numId="9">
    <w:abstractNumId w:val="15"/>
  </w:num>
  <w:num w:numId="10">
    <w:abstractNumId w:val="23"/>
  </w:num>
  <w:num w:numId="11">
    <w:abstractNumId w:val="14"/>
  </w:num>
  <w:num w:numId="12">
    <w:abstractNumId w:val="26"/>
  </w:num>
  <w:num w:numId="13">
    <w:abstractNumId w:val="19"/>
  </w:num>
  <w:num w:numId="14">
    <w:abstractNumId w:val="5"/>
  </w:num>
  <w:num w:numId="15">
    <w:abstractNumId w:val="32"/>
  </w:num>
  <w:num w:numId="16">
    <w:abstractNumId w:val="18"/>
  </w:num>
  <w:num w:numId="17">
    <w:abstractNumId w:val="31"/>
  </w:num>
  <w:num w:numId="18">
    <w:abstractNumId w:val="25"/>
  </w:num>
  <w:num w:numId="19">
    <w:abstractNumId w:val="10"/>
  </w:num>
  <w:num w:numId="20">
    <w:abstractNumId w:val="8"/>
  </w:num>
  <w:num w:numId="21">
    <w:abstractNumId w:val="6"/>
  </w:num>
  <w:num w:numId="22">
    <w:abstractNumId w:val="33"/>
  </w:num>
  <w:num w:numId="23">
    <w:abstractNumId w:val="13"/>
  </w:num>
  <w:num w:numId="24">
    <w:abstractNumId w:val="20"/>
  </w:num>
  <w:num w:numId="25">
    <w:abstractNumId w:val="7"/>
  </w:num>
  <w:num w:numId="26">
    <w:abstractNumId w:val="30"/>
  </w:num>
  <w:num w:numId="27">
    <w:abstractNumId w:val="11"/>
  </w:num>
  <w:num w:numId="28">
    <w:abstractNumId w:val="16"/>
  </w:num>
  <w:num w:numId="29">
    <w:abstractNumId w:val="0"/>
  </w:num>
  <w:num w:numId="30">
    <w:abstractNumId w:val="2"/>
  </w:num>
  <w:num w:numId="31">
    <w:abstractNumId w:val="1"/>
  </w:num>
  <w:num w:numId="32">
    <w:abstractNumId w:val="28"/>
  </w:num>
  <w:num w:numId="33">
    <w:abstractNumId w:val="17"/>
  </w:num>
  <w:num w:numId="34">
    <w:abstractNumId w:val="24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AC"/>
    <w:rsid w:val="0000146F"/>
    <w:rsid w:val="00022788"/>
    <w:rsid w:val="00041563"/>
    <w:rsid w:val="0005058D"/>
    <w:rsid w:val="00073FCB"/>
    <w:rsid w:val="00083A5E"/>
    <w:rsid w:val="00085F03"/>
    <w:rsid w:val="000915F9"/>
    <w:rsid w:val="0009679E"/>
    <w:rsid w:val="000A1783"/>
    <w:rsid w:val="000B6987"/>
    <w:rsid w:val="000B745E"/>
    <w:rsid w:val="000C7A97"/>
    <w:rsid w:val="000D407B"/>
    <w:rsid w:val="000D5EEF"/>
    <w:rsid w:val="000E2F26"/>
    <w:rsid w:val="000E3575"/>
    <w:rsid w:val="00110026"/>
    <w:rsid w:val="001120A4"/>
    <w:rsid w:val="00113C51"/>
    <w:rsid w:val="00127F83"/>
    <w:rsid w:val="001315E2"/>
    <w:rsid w:val="00140C7F"/>
    <w:rsid w:val="00143015"/>
    <w:rsid w:val="00147D5A"/>
    <w:rsid w:val="00180DF2"/>
    <w:rsid w:val="00185151"/>
    <w:rsid w:val="001870BB"/>
    <w:rsid w:val="00187AD4"/>
    <w:rsid w:val="001972DC"/>
    <w:rsid w:val="001A6452"/>
    <w:rsid w:val="001B4719"/>
    <w:rsid w:val="001B52F2"/>
    <w:rsid w:val="001C44F5"/>
    <w:rsid w:val="001D1EAE"/>
    <w:rsid w:val="001D4485"/>
    <w:rsid w:val="001E72D8"/>
    <w:rsid w:val="00205919"/>
    <w:rsid w:val="002106EA"/>
    <w:rsid w:val="00230E24"/>
    <w:rsid w:val="00231FD0"/>
    <w:rsid w:val="0023422B"/>
    <w:rsid w:val="00236AA7"/>
    <w:rsid w:val="00254635"/>
    <w:rsid w:val="00256CAD"/>
    <w:rsid w:val="00263F4C"/>
    <w:rsid w:val="0026628E"/>
    <w:rsid w:val="00271DA0"/>
    <w:rsid w:val="00282476"/>
    <w:rsid w:val="002870FF"/>
    <w:rsid w:val="00290664"/>
    <w:rsid w:val="002930DE"/>
    <w:rsid w:val="00295339"/>
    <w:rsid w:val="00297B62"/>
    <w:rsid w:val="002A4181"/>
    <w:rsid w:val="002B322B"/>
    <w:rsid w:val="002D238A"/>
    <w:rsid w:val="002D5248"/>
    <w:rsid w:val="002E3403"/>
    <w:rsid w:val="002E6DF4"/>
    <w:rsid w:val="002F4B8C"/>
    <w:rsid w:val="00305373"/>
    <w:rsid w:val="00313BD9"/>
    <w:rsid w:val="00322165"/>
    <w:rsid w:val="00323395"/>
    <w:rsid w:val="00327003"/>
    <w:rsid w:val="00334F9B"/>
    <w:rsid w:val="00341FBA"/>
    <w:rsid w:val="003442F9"/>
    <w:rsid w:val="00351EAF"/>
    <w:rsid w:val="00356A6A"/>
    <w:rsid w:val="00356B88"/>
    <w:rsid w:val="003608AD"/>
    <w:rsid w:val="00363471"/>
    <w:rsid w:val="003652CD"/>
    <w:rsid w:val="00373596"/>
    <w:rsid w:val="0038288C"/>
    <w:rsid w:val="003833B6"/>
    <w:rsid w:val="00395253"/>
    <w:rsid w:val="003956AC"/>
    <w:rsid w:val="003B7757"/>
    <w:rsid w:val="003C422D"/>
    <w:rsid w:val="003C7422"/>
    <w:rsid w:val="003E5DA0"/>
    <w:rsid w:val="003F0AFB"/>
    <w:rsid w:val="00407147"/>
    <w:rsid w:val="004516FE"/>
    <w:rsid w:val="00461BBC"/>
    <w:rsid w:val="00461D08"/>
    <w:rsid w:val="00463C17"/>
    <w:rsid w:val="004678F9"/>
    <w:rsid w:val="00471F56"/>
    <w:rsid w:val="0047251D"/>
    <w:rsid w:val="00495C86"/>
    <w:rsid w:val="004A0450"/>
    <w:rsid w:val="004B0763"/>
    <w:rsid w:val="004C48BD"/>
    <w:rsid w:val="004D6A1F"/>
    <w:rsid w:val="004D6C52"/>
    <w:rsid w:val="004F33AE"/>
    <w:rsid w:val="0052391C"/>
    <w:rsid w:val="00526464"/>
    <w:rsid w:val="00540CE6"/>
    <w:rsid w:val="00543B3F"/>
    <w:rsid w:val="00552B6E"/>
    <w:rsid w:val="00560D96"/>
    <w:rsid w:val="00563313"/>
    <w:rsid w:val="00571832"/>
    <w:rsid w:val="00581B23"/>
    <w:rsid w:val="005835CE"/>
    <w:rsid w:val="00585A9A"/>
    <w:rsid w:val="00592129"/>
    <w:rsid w:val="005927A1"/>
    <w:rsid w:val="0059668A"/>
    <w:rsid w:val="005A3C4F"/>
    <w:rsid w:val="005B4263"/>
    <w:rsid w:val="005B5AFF"/>
    <w:rsid w:val="005B67AD"/>
    <w:rsid w:val="005D5E80"/>
    <w:rsid w:val="005E0ECC"/>
    <w:rsid w:val="005E2821"/>
    <w:rsid w:val="005E3367"/>
    <w:rsid w:val="005F0804"/>
    <w:rsid w:val="005F61E8"/>
    <w:rsid w:val="00601AF0"/>
    <w:rsid w:val="00602D12"/>
    <w:rsid w:val="006033CF"/>
    <w:rsid w:val="00604679"/>
    <w:rsid w:val="006057F7"/>
    <w:rsid w:val="006132BA"/>
    <w:rsid w:val="006202DE"/>
    <w:rsid w:val="006248EF"/>
    <w:rsid w:val="006353B0"/>
    <w:rsid w:val="00636084"/>
    <w:rsid w:val="0065016A"/>
    <w:rsid w:val="0065093E"/>
    <w:rsid w:val="00650D65"/>
    <w:rsid w:val="0065218E"/>
    <w:rsid w:val="00654712"/>
    <w:rsid w:val="00662610"/>
    <w:rsid w:val="006A32FC"/>
    <w:rsid w:val="006D2005"/>
    <w:rsid w:val="006D21EA"/>
    <w:rsid w:val="006E44D4"/>
    <w:rsid w:val="00700FF0"/>
    <w:rsid w:val="00725F76"/>
    <w:rsid w:val="00731A72"/>
    <w:rsid w:val="007339BA"/>
    <w:rsid w:val="00735619"/>
    <w:rsid w:val="00744987"/>
    <w:rsid w:val="007476A0"/>
    <w:rsid w:val="0075513B"/>
    <w:rsid w:val="007553E5"/>
    <w:rsid w:val="00756CA6"/>
    <w:rsid w:val="00773C07"/>
    <w:rsid w:val="007764EA"/>
    <w:rsid w:val="007814FF"/>
    <w:rsid w:val="00782513"/>
    <w:rsid w:val="007828F6"/>
    <w:rsid w:val="007B2FDD"/>
    <w:rsid w:val="007E6048"/>
    <w:rsid w:val="007E6BB6"/>
    <w:rsid w:val="00800FBD"/>
    <w:rsid w:val="0080402C"/>
    <w:rsid w:val="008161F5"/>
    <w:rsid w:val="00823B80"/>
    <w:rsid w:val="00837FD3"/>
    <w:rsid w:val="00853E4C"/>
    <w:rsid w:val="00876AA5"/>
    <w:rsid w:val="008773F2"/>
    <w:rsid w:val="0088140C"/>
    <w:rsid w:val="00892D6F"/>
    <w:rsid w:val="008948A8"/>
    <w:rsid w:val="00896A74"/>
    <w:rsid w:val="008A06AB"/>
    <w:rsid w:val="008A1A3D"/>
    <w:rsid w:val="008A4C12"/>
    <w:rsid w:val="008A5A96"/>
    <w:rsid w:val="008A6DD1"/>
    <w:rsid w:val="008A79A9"/>
    <w:rsid w:val="008B4A3A"/>
    <w:rsid w:val="008C0CE5"/>
    <w:rsid w:val="008D789E"/>
    <w:rsid w:val="008E2037"/>
    <w:rsid w:val="008F57C0"/>
    <w:rsid w:val="008F79E8"/>
    <w:rsid w:val="0090747A"/>
    <w:rsid w:val="00920F9F"/>
    <w:rsid w:val="00922BF0"/>
    <w:rsid w:val="009239D7"/>
    <w:rsid w:val="00927AE4"/>
    <w:rsid w:val="00942974"/>
    <w:rsid w:val="00943ACE"/>
    <w:rsid w:val="00944D17"/>
    <w:rsid w:val="00945583"/>
    <w:rsid w:val="00945C73"/>
    <w:rsid w:val="009600FE"/>
    <w:rsid w:val="00961AD4"/>
    <w:rsid w:val="00964767"/>
    <w:rsid w:val="00971F77"/>
    <w:rsid w:val="00987EFA"/>
    <w:rsid w:val="0099611B"/>
    <w:rsid w:val="009D7FF7"/>
    <w:rsid w:val="009E4EBE"/>
    <w:rsid w:val="009E7B14"/>
    <w:rsid w:val="009F5FBC"/>
    <w:rsid w:val="009F7ECC"/>
    <w:rsid w:val="00A0352F"/>
    <w:rsid w:val="00A15D04"/>
    <w:rsid w:val="00A16E7A"/>
    <w:rsid w:val="00A2398E"/>
    <w:rsid w:val="00A23E08"/>
    <w:rsid w:val="00A247A7"/>
    <w:rsid w:val="00A255DC"/>
    <w:rsid w:val="00A431A0"/>
    <w:rsid w:val="00A61DBE"/>
    <w:rsid w:val="00A75879"/>
    <w:rsid w:val="00A80335"/>
    <w:rsid w:val="00A859CE"/>
    <w:rsid w:val="00AA7E9B"/>
    <w:rsid w:val="00AB0A1B"/>
    <w:rsid w:val="00AB22A5"/>
    <w:rsid w:val="00AE0F8F"/>
    <w:rsid w:val="00AE153B"/>
    <w:rsid w:val="00AE33E4"/>
    <w:rsid w:val="00B00D78"/>
    <w:rsid w:val="00B062CD"/>
    <w:rsid w:val="00B120AB"/>
    <w:rsid w:val="00B3020E"/>
    <w:rsid w:val="00B30794"/>
    <w:rsid w:val="00B36653"/>
    <w:rsid w:val="00B4047B"/>
    <w:rsid w:val="00B43CD4"/>
    <w:rsid w:val="00B510FD"/>
    <w:rsid w:val="00B547FC"/>
    <w:rsid w:val="00B57EAC"/>
    <w:rsid w:val="00B92350"/>
    <w:rsid w:val="00BA2E88"/>
    <w:rsid w:val="00BA4DD3"/>
    <w:rsid w:val="00BC033E"/>
    <w:rsid w:val="00BE2569"/>
    <w:rsid w:val="00BE5849"/>
    <w:rsid w:val="00BF0845"/>
    <w:rsid w:val="00BF12EB"/>
    <w:rsid w:val="00C0142D"/>
    <w:rsid w:val="00C05E9D"/>
    <w:rsid w:val="00C13D53"/>
    <w:rsid w:val="00C2228B"/>
    <w:rsid w:val="00C23D68"/>
    <w:rsid w:val="00C32EC9"/>
    <w:rsid w:val="00C369E8"/>
    <w:rsid w:val="00C4309E"/>
    <w:rsid w:val="00C4702D"/>
    <w:rsid w:val="00C56CB3"/>
    <w:rsid w:val="00C80EF4"/>
    <w:rsid w:val="00C81D95"/>
    <w:rsid w:val="00C82EF5"/>
    <w:rsid w:val="00CC4848"/>
    <w:rsid w:val="00CD0236"/>
    <w:rsid w:val="00CD62AB"/>
    <w:rsid w:val="00CF313D"/>
    <w:rsid w:val="00D00E5A"/>
    <w:rsid w:val="00D06E2B"/>
    <w:rsid w:val="00D1033D"/>
    <w:rsid w:val="00D10FE1"/>
    <w:rsid w:val="00D20F68"/>
    <w:rsid w:val="00D26927"/>
    <w:rsid w:val="00D35818"/>
    <w:rsid w:val="00D46F20"/>
    <w:rsid w:val="00D47ED1"/>
    <w:rsid w:val="00D50FDE"/>
    <w:rsid w:val="00D60CF2"/>
    <w:rsid w:val="00D721B9"/>
    <w:rsid w:val="00D738CE"/>
    <w:rsid w:val="00D751D1"/>
    <w:rsid w:val="00D802F9"/>
    <w:rsid w:val="00D934C3"/>
    <w:rsid w:val="00D942CB"/>
    <w:rsid w:val="00D96803"/>
    <w:rsid w:val="00DA0AD8"/>
    <w:rsid w:val="00DA1E4E"/>
    <w:rsid w:val="00DA52C6"/>
    <w:rsid w:val="00DC1C02"/>
    <w:rsid w:val="00DC41D4"/>
    <w:rsid w:val="00DE1829"/>
    <w:rsid w:val="00DE5719"/>
    <w:rsid w:val="00DE5B84"/>
    <w:rsid w:val="00DF449D"/>
    <w:rsid w:val="00E00BAA"/>
    <w:rsid w:val="00E23F13"/>
    <w:rsid w:val="00E24335"/>
    <w:rsid w:val="00E268AF"/>
    <w:rsid w:val="00E42637"/>
    <w:rsid w:val="00E51B4E"/>
    <w:rsid w:val="00E54192"/>
    <w:rsid w:val="00E55057"/>
    <w:rsid w:val="00E832D7"/>
    <w:rsid w:val="00E84656"/>
    <w:rsid w:val="00E93FE8"/>
    <w:rsid w:val="00E95F8B"/>
    <w:rsid w:val="00EA6C97"/>
    <w:rsid w:val="00EB270A"/>
    <w:rsid w:val="00EB359B"/>
    <w:rsid w:val="00EC0B2A"/>
    <w:rsid w:val="00EC1219"/>
    <w:rsid w:val="00EC3D62"/>
    <w:rsid w:val="00EC5EFB"/>
    <w:rsid w:val="00EE060F"/>
    <w:rsid w:val="00EE2507"/>
    <w:rsid w:val="00EF04BB"/>
    <w:rsid w:val="00EF27F4"/>
    <w:rsid w:val="00EF7789"/>
    <w:rsid w:val="00EF7EF4"/>
    <w:rsid w:val="00EF7FF8"/>
    <w:rsid w:val="00F00399"/>
    <w:rsid w:val="00F04767"/>
    <w:rsid w:val="00F200BA"/>
    <w:rsid w:val="00F26671"/>
    <w:rsid w:val="00F273DD"/>
    <w:rsid w:val="00F30BF5"/>
    <w:rsid w:val="00F3615B"/>
    <w:rsid w:val="00F42AB9"/>
    <w:rsid w:val="00F501E2"/>
    <w:rsid w:val="00F64FA6"/>
    <w:rsid w:val="00F66DB5"/>
    <w:rsid w:val="00F7476B"/>
    <w:rsid w:val="00F75CC8"/>
    <w:rsid w:val="00F76023"/>
    <w:rsid w:val="00FA0962"/>
    <w:rsid w:val="00FD695F"/>
    <w:rsid w:val="00FF3DE5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98D3AC0-D5AF-482B-9699-C250B412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- 2,List Paragraph 1,Chapter Numbering,Riana Table Bullets 1,Grey Bullet List,Grey Bullet Style,Recommendation,List Paragraph1,Table of contents numbered,Bullet List,Indent Paragraph,Bullets,Body text,footer text,Dot pt,3,L"/>
    <w:basedOn w:val="Normal"/>
    <w:link w:val="ListParagraphChar"/>
    <w:uiPriority w:val="34"/>
    <w:qFormat/>
    <w:rsid w:val="003956AC"/>
    <w:pPr>
      <w:ind w:left="720"/>
      <w:contextualSpacing/>
    </w:pPr>
  </w:style>
  <w:style w:type="character" w:customStyle="1" w:styleId="ListParagraphChar">
    <w:name w:val="List Paragraph Char"/>
    <w:aliases w:val="List Paragraph - 2 Char,List Paragraph 1 Char,Chapter Numbering Char,Riana Table Bullets 1 Char,Grey Bullet List Char,Grey Bullet Style Char,Recommendation Char,List Paragraph1 Char,Table of contents numbered Char,Bullet List Char"/>
    <w:link w:val="ListParagraph"/>
    <w:uiPriority w:val="34"/>
    <w:qFormat/>
    <w:locked/>
    <w:rsid w:val="003956AC"/>
  </w:style>
  <w:style w:type="character" w:styleId="CommentReference">
    <w:name w:val="annotation reference"/>
    <w:basedOn w:val="DefaultParagraphFont"/>
    <w:uiPriority w:val="99"/>
    <w:semiHidden/>
    <w:unhideWhenUsed/>
    <w:rsid w:val="00395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6A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31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0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47B"/>
  </w:style>
  <w:style w:type="paragraph" w:styleId="Footer">
    <w:name w:val="footer"/>
    <w:basedOn w:val="Normal"/>
    <w:link w:val="FooterChar"/>
    <w:uiPriority w:val="99"/>
    <w:unhideWhenUsed/>
    <w:rsid w:val="00B40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47B"/>
  </w:style>
  <w:style w:type="paragraph" w:styleId="NormalWeb">
    <w:name w:val="Normal (Web)"/>
    <w:basedOn w:val="Normal"/>
    <w:uiPriority w:val="99"/>
    <w:unhideWhenUsed/>
    <w:rsid w:val="00DF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39"/>
    <w:rsid w:val="00C8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AA7"/>
    <w:rPr>
      <w:b/>
      <w:bCs/>
      <w:sz w:val="20"/>
      <w:szCs w:val="20"/>
    </w:rPr>
  </w:style>
  <w:style w:type="paragraph" w:customStyle="1" w:styleId="BodyA">
    <w:name w:val="Body A"/>
    <w:rsid w:val="001870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3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5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69CF-B7AC-4995-A745-51DC4A18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Phumeza Bangani</dc:creator>
  <cp:lastModifiedBy>Mammie Augusta Zako</cp:lastModifiedBy>
  <cp:revision>2</cp:revision>
  <cp:lastPrinted>2018-08-14T11:24:00Z</cp:lastPrinted>
  <dcterms:created xsi:type="dcterms:W3CDTF">2022-01-04T11:45:00Z</dcterms:created>
  <dcterms:modified xsi:type="dcterms:W3CDTF">2022-01-04T11:45:00Z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15059274</vt:i4>
  </property>
</Properties>
</file>